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D27D0" w14:textId="77777777" w:rsidR="006545C7" w:rsidRPr="00A8736B" w:rsidRDefault="006545C7" w:rsidP="00A841DB">
      <w:pPr>
        <w:jc w:val="center"/>
        <w:rPr>
          <w:rFonts w:asciiTheme="minorHAnsi" w:eastAsia="Arial" w:hAnsiTheme="minorHAnsi" w:cs="Arial"/>
          <w:b/>
          <w:caps/>
          <w:color w:val="000000"/>
          <w:sz w:val="22"/>
          <w:szCs w:val="22"/>
        </w:rPr>
      </w:pPr>
      <w:r w:rsidRPr="00A8736B">
        <w:rPr>
          <w:rFonts w:asciiTheme="minorHAnsi" w:eastAsia="Arial" w:hAnsiTheme="minorHAnsi" w:cs="Arial"/>
          <w:b/>
          <w:color w:val="000000"/>
          <w:sz w:val="22"/>
          <w:szCs w:val="22"/>
        </w:rPr>
        <w:t>DECLARACIÓN RESPONSABLE DEL CUMPLIMIENTO DEL PRINCIPIO DE «NO CAUSAR PERJUICIO SIGNIFICATIVO» A LOS SEIS OBJETIVOS MEDIOAMBIENTALES EN EL SENTIDO DEL ARTÍCULO 17 DEL REGLAMENTO (UE) 2020/852</w:t>
      </w:r>
      <w:r w:rsidRPr="00A8736B">
        <w:rPr>
          <w:rStyle w:val="Refdenotaalpie"/>
          <w:rFonts w:asciiTheme="minorHAnsi" w:eastAsia="Arial" w:hAnsiTheme="minorHAnsi" w:cs="Arial"/>
          <w:b/>
          <w:color w:val="000000"/>
          <w:sz w:val="22"/>
          <w:szCs w:val="22"/>
        </w:rPr>
        <w:footnoteReference w:id="2"/>
      </w:r>
      <w:r w:rsidRPr="00A8736B">
        <w:rPr>
          <w:rFonts w:asciiTheme="minorHAnsi" w:eastAsia="Arial" w:hAnsiTheme="minorHAnsi" w:cs="Arial"/>
          <w:b/>
          <w:color w:val="000000"/>
          <w:sz w:val="22"/>
          <w:szCs w:val="22"/>
        </w:rPr>
        <w:t xml:space="preserve"> </w:t>
      </w:r>
      <w:r w:rsidRPr="00A8736B">
        <w:rPr>
          <w:rFonts w:asciiTheme="minorHAnsi" w:eastAsia="Arial" w:hAnsiTheme="minorHAnsi" w:cs="Arial"/>
          <w:b/>
          <w:caps/>
          <w:color w:val="000000"/>
          <w:sz w:val="22"/>
          <w:szCs w:val="22"/>
        </w:rPr>
        <w:t>En Las Actividades Financiadas, En Todas Las Fases Del Diseño Y Ejecución Del Proyecto.</w:t>
      </w:r>
    </w:p>
    <w:p w14:paraId="5C3D3173" w14:textId="77777777" w:rsidR="006545C7" w:rsidRPr="00A8736B" w:rsidRDefault="006545C7" w:rsidP="006545C7">
      <w:pPr>
        <w:autoSpaceDE w:val="0"/>
        <w:autoSpaceDN w:val="0"/>
        <w:adjustRightInd w:val="0"/>
        <w:rPr>
          <w:rFonts w:asciiTheme="minorHAnsi" w:eastAsiaTheme="minorHAnsi" w:hAnsiTheme="minorHAnsi" w:cs="Arial"/>
          <w:b/>
          <w:bCs/>
          <w:color w:val="FFFFFF"/>
          <w:sz w:val="22"/>
          <w:szCs w:val="22"/>
        </w:rPr>
      </w:pPr>
      <w:r w:rsidRPr="00A8736B">
        <w:rPr>
          <w:rFonts w:asciiTheme="minorHAnsi" w:eastAsiaTheme="minorHAnsi" w:hAnsiTheme="minorHAnsi" w:cs="Arial"/>
          <w:b/>
          <w:bCs/>
          <w:color w:val="FFFFFF"/>
          <w:sz w:val="22"/>
          <w:szCs w:val="22"/>
        </w:rPr>
        <w:t>Información sobre la actuación en el Plan de Recuperación,</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5386"/>
      </w:tblGrid>
      <w:tr w:rsidR="006545C7" w:rsidRPr="00A8736B" w14:paraId="3427110D" w14:textId="77777777" w:rsidTr="0066054C">
        <w:trPr>
          <w:trHeight w:val="260"/>
        </w:trPr>
        <w:tc>
          <w:tcPr>
            <w:tcW w:w="3261" w:type="dxa"/>
            <w:tcMar>
              <w:top w:w="40" w:type="dxa"/>
              <w:left w:w="40" w:type="dxa"/>
              <w:bottom w:w="40" w:type="dxa"/>
              <w:right w:w="40" w:type="dxa"/>
            </w:tcMar>
            <w:vAlign w:val="center"/>
          </w:tcPr>
          <w:p w14:paraId="58410873" w14:textId="77777777" w:rsidR="006545C7" w:rsidRPr="00A8736B" w:rsidRDefault="006545C7" w:rsidP="0066054C">
            <w:pPr>
              <w:spacing w:before="40" w:after="40"/>
              <w:rPr>
                <w:rFonts w:asciiTheme="minorHAnsi" w:hAnsiTheme="minorHAnsi" w:cs="Arial"/>
                <w:b/>
                <w:sz w:val="22"/>
                <w:szCs w:val="22"/>
              </w:rPr>
            </w:pPr>
            <w:r w:rsidRPr="00A8736B">
              <w:rPr>
                <w:rFonts w:asciiTheme="minorHAnsi" w:eastAsia="Arial" w:hAnsiTheme="minorHAnsi" w:cs="Arial"/>
                <w:b/>
                <w:color w:val="000000"/>
                <w:sz w:val="22"/>
                <w:szCs w:val="22"/>
              </w:rPr>
              <w:t>Identificación de la actuación</w:t>
            </w:r>
          </w:p>
        </w:tc>
        <w:tc>
          <w:tcPr>
            <w:tcW w:w="5386" w:type="dxa"/>
            <w:tcMar>
              <w:top w:w="40" w:type="dxa"/>
              <w:left w:w="40" w:type="dxa"/>
              <w:bottom w:w="40" w:type="dxa"/>
              <w:right w:w="40" w:type="dxa"/>
            </w:tcMar>
            <w:vAlign w:val="center"/>
          </w:tcPr>
          <w:p w14:paraId="51EE0AF4" w14:textId="41B16651" w:rsidR="006545C7" w:rsidRPr="00A8736B" w:rsidRDefault="006545C7" w:rsidP="00A841DB">
            <w:pPr>
              <w:autoSpaceDE w:val="0"/>
              <w:autoSpaceDN w:val="0"/>
              <w:adjustRightInd w:val="0"/>
              <w:spacing w:before="40" w:after="40"/>
              <w:rPr>
                <w:rFonts w:asciiTheme="minorHAnsi" w:eastAsiaTheme="minorHAnsi" w:hAnsiTheme="minorHAnsi" w:cs="Arial"/>
                <w:bCs/>
                <w:i/>
                <w:iCs/>
                <w:sz w:val="22"/>
                <w:szCs w:val="22"/>
              </w:rPr>
            </w:pPr>
            <w:r w:rsidRPr="00A8736B">
              <w:rPr>
                <w:rFonts w:asciiTheme="minorHAnsi" w:eastAsiaTheme="minorHAnsi" w:hAnsiTheme="minorHAnsi" w:cs="Arial"/>
                <w:bCs/>
                <w:i/>
                <w:iCs/>
                <w:sz w:val="22"/>
                <w:szCs w:val="22"/>
              </w:rPr>
              <w:t xml:space="preserve">Concesión de ayudas para la financiación de proyectos tractores 5G de Digitalización Sectorial, </w:t>
            </w:r>
            <w:r w:rsidRPr="00A8736B">
              <w:rPr>
                <w:rFonts w:asciiTheme="minorHAnsi" w:eastAsiaTheme="minorHAnsi" w:hAnsiTheme="minorHAnsi" w:cs="Arial"/>
                <w:bCs/>
                <w:i/>
                <w:iCs/>
                <w:sz w:val="22"/>
                <w:szCs w:val="22"/>
                <w:lang w:val="es"/>
              </w:rPr>
              <w:t xml:space="preserve">del “Programa UNICO Sectorial </w:t>
            </w:r>
            <w:r w:rsidR="00FB5F91" w:rsidRPr="00FB5F91">
              <w:rPr>
                <w:rFonts w:asciiTheme="minorHAnsi" w:eastAsiaTheme="minorHAnsi" w:hAnsiTheme="minorHAnsi" w:cs="Arial"/>
                <w:bCs/>
                <w:i/>
                <w:iCs/>
                <w:sz w:val="22"/>
                <w:szCs w:val="22"/>
                <w:lang w:val="es"/>
              </w:rPr>
              <w:t>2023 – Segunda Convocatoria</w:t>
            </w:r>
            <w:bookmarkStart w:id="0" w:name="_GoBack"/>
            <w:bookmarkEnd w:id="0"/>
            <w:r w:rsidRPr="00A8736B">
              <w:rPr>
                <w:rFonts w:asciiTheme="minorHAnsi" w:eastAsiaTheme="minorHAnsi" w:hAnsiTheme="minorHAnsi" w:cs="Arial"/>
                <w:bCs/>
                <w:i/>
                <w:iCs/>
                <w:sz w:val="22"/>
                <w:szCs w:val="22"/>
              </w:rPr>
              <w:t>, en el marco del Plan de Recuperación, Transformación y Resiliencia</w:t>
            </w:r>
          </w:p>
        </w:tc>
      </w:tr>
      <w:tr w:rsidR="006545C7" w:rsidRPr="00A8736B" w14:paraId="3340AE5F" w14:textId="77777777" w:rsidTr="0066054C">
        <w:trPr>
          <w:trHeight w:val="260"/>
        </w:trPr>
        <w:tc>
          <w:tcPr>
            <w:tcW w:w="3261" w:type="dxa"/>
            <w:tcMar>
              <w:top w:w="40" w:type="dxa"/>
              <w:left w:w="40" w:type="dxa"/>
              <w:bottom w:w="40" w:type="dxa"/>
              <w:right w:w="40" w:type="dxa"/>
            </w:tcMar>
            <w:vAlign w:val="center"/>
          </w:tcPr>
          <w:p w14:paraId="59C5F477" w14:textId="77777777" w:rsidR="006545C7" w:rsidRPr="00A8736B" w:rsidRDefault="006545C7" w:rsidP="0066054C">
            <w:pPr>
              <w:autoSpaceDE w:val="0"/>
              <w:autoSpaceDN w:val="0"/>
              <w:adjustRightInd w:val="0"/>
              <w:spacing w:before="40" w:after="40"/>
              <w:rPr>
                <w:rFonts w:asciiTheme="minorHAnsi" w:eastAsiaTheme="minorHAnsi" w:hAnsiTheme="minorHAnsi" w:cs="Arial"/>
                <w:b/>
                <w:sz w:val="22"/>
                <w:szCs w:val="22"/>
              </w:rPr>
            </w:pPr>
            <w:r w:rsidRPr="00A8736B">
              <w:rPr>
                <w:rFonts w:asciiTheme="minorHAnsi" w:eastAsiaTheme="minorHAnsi" w:hAnsiTheme="minorHAnsi" w:cs="Arial"/>
                <w:b/>
                <w:sz w:val="22"/>
                <w:szCs w:val="22"/>
              </w:rPr>
              <w:t>Componente del PRTR al que pertenece la actividad</w:t>
            </w:r>
          </w:p>
        </w:tc>
        <w:tc>
          <w:tcPr>
            <w:tcW w:w="5386" w:type="dxa"/>
            <w:tcMar>
              <w:top w:w="40" w:type="dxa"/>
              <w:left w:w="40" w:type="dxa"/>
              <w:bottom w:w="40" w:type="dxa"/>
              <w:right w:w="40" w:type="dxa"/>
            </w:tcMar>
            <w:vAlign w:val="center"/>
          </w:tcPr>
          <w:p w14:paraId="1A4063C8"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r w:rsidRPr="00A8736B">
              <w:rPr>
                <w:rFonts w:asciiTheme="minorHAnsi" w:eastAsiaTheme="minorHAnsi" w:hAnsiTheme="minorHAnsi" w:cs="Arial"/>
                <w:i/>
                <w:iCs/>
                <w:sz w:val="22"/>
                <w:szCs w:val="22"/>
              </w:rPr>
              <w:t>Componente 15 “Conectividad Digital, impulso de la ciberseguridad y despliegue del 5G”</w:t>
            </w:r>
          </w:p>
        </w:tc>
      </w:tr>
      <w:tr w:rsidR="006545C7" w:rsidRPr="00A8736B" w14:paraId="013A5CCF" w14:textId="77777777" w:rsidTr="0066054C">
        <w:trPr>
          <w:trHeight w:val="260"/>
        </w:trPr>
        <w:tc>
          <w:tcPr>
            <w:tcW w:w="3261" w:type="dxa"/>
            <w:tcMar>
              <w:top w:w="40" w:type="dxa"/>
              <w:left w:w="40" w:type="dxa"/>
              <w:bottom w:w="40" w:type="dxa"/>
              <w:right w:w="40" w:type="dxa"/>
            </w:tcMar>
            <w:vAlign w:val="center"/>
          </w:tcPr>
          <w:p w14:paraId="536E4DA0" w14:textId="77777777" w:rsidR="006545C7" w:rsidRPr="00A8736B" w:rsidRDefault="006545C7" w:rsidP="0066054C">
            <w:pPr>
              <w:autoSpaceDE w:val="0"/>
              <w:autoSpaceDN w:val="0"/>
              <w:adjustRightInd w:val="0"/>
              <w:spacing w:before="40" w:after="40"/>
              <w:rPr>
                <w:rFonts w:asciiTheme="minorHAnsi" w:hAnsiTheme="minorHAnsi" w:cs="Arial"/>
                <w:b/>
                <w:sz w:val="22"/>
                <w:szCs w:val="22"/>
              </w:rPr>
            </w:pPr>
            <w:r w:rsidRPr="00A8736B">
              <w:rPr>
                <w:rFonts w:asciiTheme="minorHAnsi" w:eastAsiaTheme="minorHAnsi" w:hAnsiTheme="minorHAnsi" w:cs="Arial"/>
                <w:b/>
                <w:sz w:val="22"/>
                <w:szCs w:val="22"/>
              </w:rPr>
              <w:t xml:space="preserve">Medida (Reforma o Inversión) del Componente PRTR al que pertenece la actividad indicando, en su caso, la </w:t>
            </w:r>
            <w:proofErr w:type="spellStart"/>
            <w:r w:rsidRPr="00A8736B">
              <w:rPr>
                <w:rFonts w:asciiTheme="minorHAnsi" w:eastAsiaTheme="minorHAnsi" w:hAnsiTheme="minorHAnsi" w:cs="Arial"/>
                <w:b/>
                <w:sz w:val="22"/>
                <w:szCs w:val="22"/>
              </w:rPr>
              <w:t>submedida</w:t>
            </w:r>
            <w:proofErr w:type="spellEnd"/>
          </w:p>
        </w:tc>
        <w:tc>
          <w:tcPr>
            <w:tcW w:w="5386" w:type="dxa"/>
            <w:tcMar>
              <w:top w:w="40" w:type="dxa"/>
              <w:left w:w="40" w:type="dxa"/>
              <w:bottom w:w="40" w:type="dxa"/>
              <w:right w:w="40" w:type="dxa"/>
            </w:tcMar>
            <w:vAlign w:val="center"/>
          </w:tcPr>
          <w:p w14:paraId="49A4C82B" w14:textId="77777777" w:rsidR="006545C7" w:rsidRPr="00A8736B" w:rsidRDefault="006545C7" w:rsidP="0066054C">
            <w:pPr>
              <w:autoSpaceDE w:val="0"/>
              <w:autoSpaceDN w:val="0"/>
              <w:adjustRightInd w:val="0"/>
              <w:spacing w:before="40" w:after="40"/>
              <w:rPr>
                <w:rFonts w:asciiTheme="minorHAnsi" w:eastAsiaTheme="minorHAnsi" w:hAnsiTheme="minorHAnsi" w:cs="Arial"/>
                <w:i/>
                <w:iCs/>
                <w:sz w:val="22"/>
                <w:szCs w:val="22"/>
              </w:rPr>
            </w:pPr>
            <w:r w:rsidRPr="00A8736B">
              <w:rPr>
                <w:rFonts w:asciiTheme="minorHAnsi" w:eastAsiaTheme="minorHAnsi" w:hAnsiTheme="minorHAnsi" w:cs="Arial"/>
                <w:i/>
                <w:iCs/>
                <w:sz w:val="22"/>
                <w:szCs w:val="22"/>
              </w:rPr>
              <w:t xml:space="preserve">Inversión 6 “Despliegue del 5G: redes, cambio tecnológico e innovación”. </w:t>
            </w:r>
          </w:p>
          <w:p w14:paraId="519FF9AE"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roofErr w:type="spellStart"/>
            <w:r w:rsidRPr="00A8736B">
              <w:rPr>
                <w:rFonts w:asciiTheme="minorHAnsi" w:eastAsiaTheme="minorHAnsi" w:hAnsiTheme="minorHAnsi" w:cs="Arial"/>
                <w:i/>
                <w:iCs/>
                <w:sz w:val="22"/>
                <w:szCs w:val="22"/>
              </w:rPr>
              <w:t>Submedida</w:t>
            </w:r>
            <w:proofErr w:type="spellEnd"/>
            <w:r w:rsidRPr="00A8736B">
              <w:rPr>
                <w:rFonts w:asciiTheme="minorHAnsi" w:eastAsiaTheme="minorHAnsi" w:hAnsiTheme="minorHAnsi" w:cs="Arial"/>
                <w:i/>
                <w:iCs/>
                <w:sz w:val="22"/>
                <w:szCs w:val="22"/>
              </w:rPr>
              <w:t xml:space="preserve"> “Ecosistemas de innovación 5G”</w:t>
            </w:r>
          </w:p>
        </w:tc>
      </w:tr>
      <w:tr w:rsidR="006545C7" w:rsidRPr="00A8736B" w14:paraId="7EC46B1F" w14:textId="77777777" w:rsidTr="0066054C">
        <w:trPr>
          <w:trHeight w:val="260"/>
        </w:trPr>
        <w:tc>
          <w:tcPr>
            <w:tcW w:w="3261" w:type="dxa"/>
            <w:tcMar>
              <w:top w:w="40" w:type="dxa"/>
              <w:left w:w="40" w:type="dxa"/>
              <w:bottom w:w="40" w:type="dxa"/>
              <w:right w:w="40" w:type="dxa"/>
            </w:tcMar>
            <w:vAlign w:val="center"/>
          </w:tcPr>
          <w:p w14:paraId="37072773"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Theme="minorHAnsi" w:hAnsiTheme="minorHAnsi" w:cs="Arial"/>
                <w:b/>
                <w:color w:val="000000"/>
                <w:sz w:val="22"/>
                <w:szCs w:val="22"/>
              </w:rPr>
              <w:t xml:space="preserve">Etiquetado climático y medioambiental asignado a la medida (Reforma o Inversión) o, en su caso, a la </w:t>
            </w:r>
            <w:proofErr w:type="spellStart"/>
            <w:r w:rsidRPr="00A8736B">
              <w:rPr>
                <w:rFonts w:asciiTheme="minorHAnsi" w:eastAsiaTheme="minorHAnsi" w:hAnsiTheme="minorHAnsi" w:cs="Arial"/>
                <w:b/>
                <w:color w:val="000000"/>
                <w:sz w:val="22"/>
                <w:szCs w:val="22"/>
              </w:rPr>
              <w:t>submedida</w:t>
            </w:r>
            <w:proofErr w:type="spellEnd"/>
            <w:r w:rsidRPr="00A8736B">
              <w:rPr>
                <w:rFonts w:asciiTheme="minorHAnsi" w:eastAsiaTheme="minorHAnsi" w:hAnsiTheme="minorHAnsi" w:cs="Arial"/>
                <w:b/>
                <w:color w:val="000000"/>
                <w:sz w:val="22"/>
                <w:szCs w:val="22"/>
              </w:rPr>
              <w:t xml:space="preserve"> del PRTR (Anexo VI, Reglamento 2021/241)</w:t>
            </w:r>
          </w:p>
        </w:tc>
        <w:tc>
          <w:tcPr>
            <w:tcW w:w="5386" w:type="dxa"/>
            <w:tcMar>
              <w:top w:w="40" w:type="dxa"/>
              <w:left w:w="40" w:type="dxa"/>
              <w:bottom w:w="40" w:type="dxa"/>
              <w:right w:w="40" w:type="dxa"/>
            </w:tcMar>
            <w:vAlign w:val="center"/>
          </w:tcPr>
          <w:p w14:paraId="28812DBD" w14:textId="77777777" w:rsidR="006545C7" w:rsidRPr="00A8736B" w:rsidRDefault="006545C7" w:rsidP="0066054C">
            <w:pPr>
              <w:spacing w:before="40" w:after="40"/>
              <w:rPr>
                <w:rFonts w:asciiTheme="minorHAnsi" w:eastAsia="Arial" w:hAnsiTheme="minorHAnsi" w:cs="Arial"/>
                <w:sz w:val="22"/>
                <w:szCs w:val="22"/>
              </w:rPr>
            </w:pPr>
            <w:r w:rsidRPr="00A8736B">
              <w:rPr>
                <w:rFonts w:asciiTheme="minorHAnsi" w:eastAsiaTheme="minorHAnsi" w:hAnsiTheme="minorHAnsi" w:cs="Arial"/>
                <w:i/>
                <w:iCs/>
                <w:sz w:val="22"/>
                <w:szCs w:val="22"/>
              </w:rPr>
              <w:t>Sin etiqueta</w:t>
            </w:r>
          </w:p>
        </w:tc>
      </w:tr>
    </w:tbl>
    <w:p w14:paraId="504E7EB2" w14:textId="77777777" w:rsidR="006545C7" w:rsidRPr="00A8736B" w:rsidRDefault="006545C7" w:rsidP="006545C7">
      <w:pPr>
        <w:autoSpaceDE w:val="0"/>
        <w:autoSpaceDN w:val="0"/>
        <w:adjustRightInd w:val="0"/>
        <w:rPr>
          <w:rFonts w:asciiTheme="minorHAnsi" w:eastAsiaTheme="minorHAnsi" w:hAnsiTheme="minorHAnsi" w:cs="Arial"/>
          <w:b/>
          <w:bCs/>
          <w:color w:val="FFFFFF"/>
          <w:sz w:val="22"/>
          <w:szCs w:val="22"/>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5386"/>
      </w:tblGrid>
      <w:tr w:rsidR="006545C7" w:rsidRPr="00A8736B" w14:paraId="5FE07E3E" w14:textId="77777777" w:rsidTr="0066054C">
        <w:trPr>
          <w:trHeight w:val="260"/>
        </w:trPr>
        <w:tc>
          <w:tcPr>
            <w:tcW w:w="3261" w:type="dxa"/>
            <w:tcMar>
              <w:top w:w="40" w:type="dxa"/>
              <w:left w:w="40" w:type="dxa"/>
              <w:bottom w:w="40" w:type="dxa"/>
              <w:right w:w="40" w:type="dxa"/>
            </w:tcMar>
            <w:vAlign w:val="center"/>
          </w:tcPr>
          <w:p w14:paraId="6E5F4502" w14:textId="77777777" w:rsidR="006545C7" w:rsidRPr="00A8736B" w:rsidRDefault="006545C7" w:rsidP="0066054C">
            <w:pPr>
              <w:spacing w:before="40" w:after="40"/>
              <w:rPr>
                <w:rFonts w:asciiTheme="minorHAnsi" w:hAnsiTheme="minorHAnsi" w:cs="Arial"/>
                <w:b/>
                <w:sz w:val="22"/>
                <w:szCs w:val="22"/>
              </w:rPr>
            </w:pPr>
            <w:r w:rsidRPr="00A8736B">
              <w:rPr>
                <w:rFonts w:asciiTheme="minorHAnsi" w:eastAsiaTheme="minorHAnsi" w:hAnsiTheme="minorHAnsi" w:cs="Arial"/>
                <w:b/>
                <w:color w:val="000000"/>
                <w:sz w:val="22"/>
                <w:szCs w:val="22"/>
              </w:rPr>
              <w:t>D./Dª</w:t>
            </w:r>
          </w:p>
        </w:tc>
        <w:tc>
          <w:tcPr>
            <w:tcW w:w="5386" w:type="dxa"/>
            <w:tcMar>
              <w:top w:w="40" w:type="dxa"/>
              <w:left w:w="40" w:type="dxa"/>
              <w:bottom w:w="40" w:type="dxa"/>
              <w:right w:w="40" w:type="dxa"/>
            </w:tcMar>
            <w:vAlign w:val="center"/>
          </w:tcPr>
          <w:p w14:paraId="57E74F77"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07190232" w14:textId="77777777" w:rsidTr="0066054C">
        <w:trPr>
          <w:trHeight w:val="260"/>
        </w:trPr>
        <w:tc>
          <w:tcPr>
            <w:tcW w:w="3261" w:type="dxa"/>
            <w:tcMar>
              <w:top w:w="40" w:type="dxa"/>
              <w:left w:w="40" w:type="dxa"/>
              <w:bottom w:w="40" w:type="dxa"/>
              <w:right w:w="40" w:type="dxa"/>
            </w:tcMar>
            <w:vAlign w:val="center"/>
          </w:tcPr>
          <w:p w14:paraId="4257ED96" w14:textId="77777777" w:rsidR="006545C7" w:rsidRPr="00A8736B" w:rsidRDefault="006545C7" w:rsidP="0066054C">
            <w:pPr>
              <w:autoSpaceDE w:val="0"/>
              <w:autoSpaceDN w:val="0"/>
              <w:adjustRightInd w:val="0"/>
              <w:spacing w:before="40" w:after="40"/>
              <w:rPr>
                <w:rFonts w:asciiTheme="minorHAnsi" w:eastAsiaTheme="minorHAnsi" w:hAnsiTheme="minorHAnsi" w:cs="Arial"/>
                <w:b/>
                <w:sz w:val="22"/>
                <w:szCs w:val="22"/>
              </w:rPr>
            </w:pPr>
            <w:r w:rsidRPr="00A8736B">
              <w:rPr>
                <w:rFonts w:asciiTheme="minorHAnsi" w:eastAsiaTheme="minorHAnsi" w:hAnsiTheme="minorHAnsi" w:cs="Arial"/>
                <w:b/>
                <w:sz w:val="22"/>
                <w:szCs w:val="22"/>
              </w:rPr>
              <w:t>Con NIF</w:t>
            </w:r>
          </w:p>
        </w:tc>
        <w:tc>
          <w:tcPr>
            <w:tcW w:w="5386" w:type="dxa"/>
            <w:tcMar>
              <w:top w:w="40" w:type="dxa"/>
              <w:left w:w="40" w:type="dxa"/>
              <w:bottom w:w="40" w:type="dxa"/>
              <w:right w:w="40" w:type="dxa"/>
            </w:tcMar>
            <w:vAlign w:val="center"/>
          </w:tcPr>
          <w:p w14:paraId="42425DE5"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6A3F7614" w14:textId="77777777" w:rsidTr="0066054C">
        <w:trPr>
          <w:trHeight w:val="260"/>
        </w:trPr>
        <w:tc>
          <w:tcPr>
            <w:tcW w:w="3261" w:type="dxa"/>
            <w:tcMar>
              <w:top w:w="40" w:type="dxa"/>
              <w:left w:w="40" w:type="dxa"/>
              <w:bottom w:w="40" w:type="dxa"/>
              <w:right w:w="40" w:type="dxa"/>
            </w:tcMar>
            <w:vAlign w:val="center"/>
          </w:tcPr>
          <w:p w14:paraId="6575F022" w14:textId="77777777" w:rsidR="006545C7" w:rsidRPr="00A8736B" w:rsidRDefault="006545C7" w:rsidP="0066054C">
            <w:pPr>
              <w:autoSpaceDE w:val="0"/>
              <w:autoSpaceDN w:val="0"/>
              <w:adjustRightInd w:val="0"/>
              <w:spacing w:before="40" w:after="40"/>
              <w:rPr>
                <w:rFonts w:asciiTheme="minorHAnsi" w:hAnsiTheme="minorHAnsi" w:cs="Arial"/>
                <w:b/>
                <w:sz w:val="22"/>
                <w:szCs w:val="22"/>
              </w:rPr>
            </w:pPr>
            <w:r w:rsidRPr="00A8736B">
              <w:rPr>
                <w:rFonts w:asciiTheme="minorHAnsi" w:eastAsiaTheme="minorHAnsi" w:hAnsiTheme="minorHAnsi" w:cs="Arial"/>
                <w:b/>
                <w:color w:val="000000"/>
                <w:sz w:val="22"/>
                <w:szCs w:val="22"/>
              </w:rPr>
              <w:t>Por sí mismo/a o en representación de la entidad</w:t>
            </w:r>
          </w:p>
        </w:tc>
        <w:tc>
          <w:tcPr>
            <w:tcW w:w="5386" w:type="dxa"/>
            <w:tcMar>
              <w:top w:w="40" w:type="dxa"/>
              <w:left w:w="40" w:type="dxa"/>
              <w:bottom w:w="40" w:type="dxa"/>
              <w:right w:w="40" w:type="dxa"/>
            </w:tcMar>
            <w:vAlign w:val="center"/>
          </w:tcPr>
          <w:p w14:paraId="788A3C7D"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1849A41D" w14:textId="77777777" w:rsidTr="0066054C">
        <w:trPr>
          <w:trHeight w:val="260"/>
        </w:trPr>
        <w:tc>
          <w:tcPr>
            <w:tcW w:w="3261" w:type="dxa"/>
            <w:tcMar>
              <w:top w:w="40" w:type="dxa"/>
              <w:left w:w="40" w:type="dxa"/>
              <w:bottom w:w="40" w:type="dxa"/>
              <w:right w:w="40" w:type="dxa"/>
            </w:tcMar>
            <w:vAlign w:val="center"/>
          </w:tcPr>
          <w:p w14:paraId="1FA1C20C"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Theme="minorHAnsi" w:hAnsiTheme="minorHAnsi" w:cs="Arial"/>
                <w:b/>
                <w:color w:val="000000"/>
                <w:sz w:val="22"/>
                <w:szCs w:val="22"/>
              </w:rPr>
              <w:t>Con CIF</w:t>
            </w:r>
          </w:p>
        </w:tc>
        <w:tc>
          <w:tcPr>
            <w:tcW w:w="5386" w:type="dxa"/>
            <w:tcMar>
              <w:top w:w="40" w:type="dxa"/>
              <w:left w:w="40" w:type="dxa"/>
              <w:bottom w:w="40" w:type="dxa"/>
              <w:right w:w="40" w:type="dxa"/>
            </w:tcMar>
            <w:vAlign w:val="center"/>
          </w:tcPr>
          <w:p w14:paraId="1B9E059A" w14:textId="77777777" w:rsidR="006545C7" w:rsidRPr="00A8736B" w:rsidRDefault="006545C7" w:rsidP="0066054C">
            <w:pPr>
              <w:spacing w:before="40" w:after="40"/>
              <w:rPr>
                <w:rFonts w:asciiTheme="minorHAnsi" w:eastAsia="Arial" w:hAnsiTheme="minorHAnsi" w:cs="Arial"/>
                <w:color w:val="000000"/>
                <w:sz w:val="22"/>
                <w:szCs w:val="22"/>
              </w:rPr>
            </w:pPr>
          </w:p>
        </w:tc>
      </w:tr>
      <w:tr w:rsidR="006545C7" w:rsidRPr="00A8736B" w14:paraId="02367558" w14:textId="77777777" w:rsidTr="0066054C">
        <w:trPr>
          <w:trHeight w:val="260"/>
        </w:trPr>
        <w:tc>
          <w:tcPr>
            <w:tcW w:w="3261" w:type="dxa"/>
            <w:tcMar>
              <w:top w:w="40" w:type="dxa"/>
              <w:left w:w="40" w:type="dxa"/>
              <w:bottom w:w="40" w:type="dxa"/>
              <w:right w:w="40" w:type="dxa"/>
            </w:tcMar>
            <w:vAlign w:val="center"/>
          </w:tcPr>
          <w:p w14:paraId="5C29A4BB"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Calibri" w:hAnsiTheme="minorHAnsi" w:cs="Arial"/>
                <w:b/>
                <w:color w:val="000000"/>
                <w:sz w:val="22"/>
                <w:szCs w:val="22"/>
              </w:rPr>
              <w:t>En calidad de</w:t>
            </w:r>
          </w:p>
        </w:tc>
        <w:tc>
          <w:tcPr>
            <w:tcW w:w="5386" w:type="dxa"/>
            <w:tcMar>
              <w:top w:w="40" w:type="dxa"/>
              <w:left w:w="40" w:type="dxa"/>
              <w:bottom w:w="40" w:type="dxa"/>
              <w:right w:w="40" w:type="dxa"/>
            </w:tcMar>
            <w:vAlign w:val="center"/>
          </w:tcPr>
          <w:p w14:paraId="44A17C9D" w14:textId="77777777" w:rsidR="006545C7" w:rsidRPr="00A8736B" w:rsidRDefault="006545C7" w:rsidP="0066054C">
            <w:pPr>
              <w:spacing w:before="40" w:after="40"/>
              <w:rPr>
                <w:rFonts w:asciiTheme="minorHAnsi" w:eastAsia="Arial" w:hAnsiTheme="minorHAnsi" w:cs="Arial"/>
                <w:color w:val="000000"/>
                <w:sz w:val="22"/>
                <w:szCs w:val="22"/>
              </w:rPr>
            </w:pPr>
          </w:p>
        </w:tc>
      </w:tr>
      <w:tr w:rsidR="006545C7" w:rsidRPr="00A8736B" w14:paraId="179BD9F8" w14:textId="77777777" w:rsidTr="0066054C">
        <w:trPr>
          <w:trHeight w:val="260"/>
        </w:trPr>
        <w:tc>
          <w:tcPr>
            <w:tcW w:w="3261" w:type="dxa"/>
            <w:tcMar>
              <w:top w:w="40" w:type="dxa"/>
              <w:left w:w="40" w:type="dxa"/>
              <w:bottom w:w="40" w:type="dxa"/>
              <w:right w:w="40" w:type="dxa"/>
            </w:tcMar>
            <w:vAlign w:val="center"/>
          </w:tcPr>
          <w:p w14:paraId="7E40706E"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Calibri" w:hAnsiTheme="minorHAnsi" w:cs="Arial"/>
                <w:b/>
                <w:color w:val="000000"/>
                <w:sz w:val="22"/>
                <w:szCs w:val="22"/>
              </w:rPr>
              <w:t>Datos de contacto (dirección, teléfono, email)</w:t>
            </w:r>
          </w:p>
        </w:tc>
        <w:tc>
          <w:tcPr>
            <w:tcW w:w="5386" w:type="dxa"/>
            <w:tcMar>
              <w:top w:w="40" w:type="dxa"/>
              <w:left w:w="40" w:type="dxa"/>
              <w:bottom w:w="40" w:type="dxa"/>
              <w:right w:w="40" w:type="dxa"/>
            </w:tcMar>
            <w:vAlign w:val="center"/>
          </w:tcPr>
          <w:p w14:paraId="09262666" w14:textId="77777777" w:rsidR="006545C7" w:rsidRPr="00A8736B" w:rsidRDefault="006545C7" w:rsidP="0066054C">
            <w:pPr>
              <w:spacing w:before="40" w:after="40"/>
              <w:rPr>
                <w:rFonts w:asciiTheme="minorHAnsi" w:eastAsia="Arial" w:hAnsiTheme="minorHAnsi" w:cs="Arial"/>
                <w:color w:val="000000"/>
                <w:sz w:val="22"/>
                <w:szCs w:val="22"/>
              </w:rPr>
            </w:pPr>
          </w:p>
        </w:tc>
      </w:tr>
    </w:tbl>
    <w:p w14:paraId="5105BA70" w14:textId="77777777" w:rsidR="006545C7" w:rsidRPr="00A8736B" w:rsidRDefault="006545C7" w:rsidP="006545C7">
      <w:pPr>
        <w:keepNext/>
        <w:autoSpaceDE w:val="0"/>
        <w:autoSpaceDN w:val="0"/>
        <w:adjustRightInd w:val="0"/>
        <w:spacing w:before="100" w:beforeAutospacing="1" w:after="100" w:afterAutospacing="1" w:line="264" w:lineRule="auto"/>
        <w:jc w:val="center"/>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lastRenderedPageBreak/>
        <w:t>DECLARA BAJO SU RESPONSABILIDAD</w:t>
      </w:r>
    </w:p>
    <w:p w14:paraId="63CE2F21" w14:textId="77777777" w:rsidR="006545C7" w:rsidRPr="00A8736B" w:rsidRDefault="006545C7" w:rsidP="006545C7">
      <w:pPr>
        <w:keepNext/>
        <w:autoSpaceDE w:val="0"/>
        <w:autoSpaceDN w:val="0"/>
        <w:adjustRightInd w:val="0"/>
        <w:spacing w:before="100" w:beforeAutospacing="1" w:after="100" w:afterAutospacing="1"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Que ha presentado solicitud a la actuación arriba indicada para el proyecto denominado:</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47"/>
      </w:tblGrid>
      <w:tr w:rsidR="006545C7" w:rsidRPr="00A8736B" w14:paraId="3E1B529D" w14:textId="77777777" w:rsidTr="0066054C">
        <w:trPr>
          <w:trHeight w:val="1351"/>
        </w:trPr>
        <w:tc>
          <w:tcPr>
            <w:tcW w:w="8647" w:type="dxa"/>
            <w:tcMar>
              <w:top w:w="40" w:type="dxa"/>
              <w:left w:w="40" w:type="dxa"/>
              <w:bottom w:w="40" w:type="dxa"/>
              <w:right w:w="40" w:type="dxa"/>
            </w:tcMar>
            <w:vAlign w:val="center"/>
          </w:tcPr>
          <w:p w14:paraId="77F2FA06"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r w:rsidRPr="00A8736B">
              <w:rPr>
                <w:rFonts w:asciiTheme="minorHAnsi" w:hAnsiTheme="minorHAnsi" w:cs="Arial"/>
                <w:b/>
                <w:bCs/>
                <w:sz w:val="22"/>
                <w:szCs w:val="22"/>
              </w:rPr>
              <w:t>Subprograma</w:t>
            </w:r>
            <w:r w:rsidRPr="00A8736B">
              <w:rPr>
                <w:rFonts w:asciiTheme="minorHAnsi" w:hAnsiTheme="minorHAnsi" w:cs="Arial"/>
                <w:sz w:val="22"/>
                <w:szCs w:val="22"/>
              </w:rPr>
              <w:t>:</w:t>
            </w:r>
          </w:p>
          <w:p w14:paraId="3F6EADBE"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r w:rsidRPr="00A8736B">
              <w:rPr>
                <w:rFonts w:asciiTheme="minorHAnsi" w:hAnsiTheme="minorHAnsi" w:cs="Arial"/>
                <w:b/>
                <w:bCs/>
                <w:sz w:val="22"/>
                <w:szCs w:val="22"/>
              </w:rPr>
              <w:t>Título Proyecto</w:t>
            </w:r>
            <w:r w:rsidRPr="00A8736B">
              <w:rPr>
                <w:rFonts w:asciiTheme="minorHAnsi" w:hAnsiTheme="minorHAnsi" w:cs="Arial"/>
                <w:sz w:val="22"/>
                <w:szCs w:val="22"/>
              </w:rPr>
              <w:t>:</w:t>
            </w:r>
          </w:p>
          <w:p w14:paraId="140C2BB7"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p>
          <w:p w14:paraId="31F5CF38"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p>
        </w:tc>
      </w:tr>
    </w:tbl>
    <w:p w14:paraId="393D1E83" w14:textId="77777777" w:rsidR="006545C7" w:rsidRPr="00A8736B" w:rsidRDefault="006545C7" w:rsidP="006545C7">
      <w:pPr>
        <w:autoSpaceDE w:val="0"/>
        <w:autoSpaceDN w:val="0"/>
        <w:adjustRightInd w:val="0"/>
        <w:spacing w:before="100" w:beforeAutospacing="1" w:after="100" w:afterAutospacing="1" w:line="264" w:lineRule="auto"/>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y éste cumple lo siguiente:</w:t>
      </w:r>
    </w:p>
    <w:p w14:paraId="78C85A62"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A.</w:t>
      </w:r>
      <w:r w:rsidRPr="00A8736B">
        <w:rPr>
          <w:rFonts w:asciiTheme="minorHAnsi" w:eastAsiaTheme="minorHAnsi" w:hAnsiTheme="minorHAnsi" w:cs="Arial"/>
          <w:b/>
          <w:bCs/>
          <w:color w:val="538135" w:themeColor="accent6" w:themeShade="BF"/>
          <w:sz w:val="22"/>
          <w:szCs w:val="22"/>
        </w:rPr>
        <w:t xml:space="preserve"> </w:t>
      </w:r>
      <w:r w:rsidRPr="00A8736B">
        <w:rPr>
          <w:rFonts w:asciiTheme="minorHAnsi" w:eastAsiaTheme="minorHAnsi" w:hAnsiTheme="minorHAnsi" w:cs="Arial"/>
          <w:color w:val="000000"/>
          <w:sz w:val="22"/>
          <w:szCs w:val="22"/>
        </w:rPr>
        <w:t xml:space="preserve">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14:paraId="394056CA"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Mitigación del cambio climático</w:t>
      </w:r>
      <w:r w:rsidRPr="00A8736B">
        <w:rPr>
          <w:rFonts w:asciiTheme="minorHAnsi" w:eastAsiaTheme="minorHAnsi" w:hAnsiTheme="minorHAnsi" w:cs="Arial"/>
          <w:color w:val="000000"/>
          <w:sz w:val="22"/>
          <w:szCs w:val="22"/>
        </w:rPr>
        <w:t xml:space="preserve"> - se considera que una actividad causa un perjuicio significativo a la mitigación del cambio climático si da lugar a considerables emisiones de gases de efecto invernadero (GEI).</w:t>
      </w:r>
    </w:p>
    <w:p w14:paraId="744E6084"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Adaptación al cambio climático</w:t>
      </w:r>
      <w:r w:rsidRPr="00A8736B">
        <w:rPr>
          <w:rFonts w:asciiTheme="minorHAnsi" w:eastAsiaTheme="minorHAnsi" w:hAnsiTheme="minorHAnsi" w:cs="Arial"/>
          <w:color w:val="000000"/>
          <w:sz w:val="22"/>
          <w:szCs w:val="22"/>
        </w:rPr>
        <w:t xml:space="preserve">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7DD99FAF"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Uso sostenible y protección de los recursos hídricos y marinos</w:t>
      </w:r>
      <w:r w:rsidRPr="00A8736B">
        <w:rPr>
          <w:rFonts w:asciiTheme="minorHAnsi" w:eastAsiaTheme="minorHAnsi" w:hAnsiTheme="minorHAnsi" w:cs="Arial"/>
          <w:color w:val="000000"/>
          <w:sz w:val="22"/>
          <w:szCs w:val="22"/>
        </w:rPr>
        <w:t xml:space="preserve">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20D006F8"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Economía circular, incluidos la prevención y el reciclado de residuos</w:t>
      </w:r>
      <w:r w:rsidRPr="00A8736B">
        <w:rPr>
          <w:rFonts w:asciiTheme="minorHAnsi" w:eastAsiaTheme="minorHAnsi" w:hAnsiTheme="minorHAnsi" w:cs="Arial"/>
          <w:color w:val="000000"/>
          <w:sz w:val="22"/>
          <w:szCs w:val="22"/>
        </w:rPr>
        <w:t xml:space="preserve">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67A81E73"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Prevención y control de la contaminación a la atmósfera, el agua o el suelo</w:t>
      </w:r>
      <w:r w:rsidRPr="00A8736B">
        <w:rPr>
          <w:rFonts w:asciiTheme="minorHAnsi" w:eastAsiaTheme="minorHAnsi" w:hAnsiTheme="minorHAnsi" w:cs="Arial"/>
          <w:color w:val="000000"/>
          <w:sz w:val="22"/>
          <w:szCs w:val="22"/>
        </w:rPr>
        <w:t xml:space="preserve"> - se considera que una actividad causa un perjuicio significativo a la prevención y el control de la contaminación cuando da lugar a un aumento significativo de las emisiones de contaminantes a la atmósfera, el agua o el suelo. </w:t>
      </w:r>
    </w:p>
    <w:p w14:paraId="37A5111F"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Protección y restauración de la biodiversidad y los ecosistemas</w:t>
      </w:r>
      <w:r w:rsidRPr="00A8736B">
        <w:rPr>
          <w:rFonts w:asciiTheme="minorHAnsi" w:eastAsiaTheme="minorHAnsi" w:hAnsiTheme="minorHAnsi" w:cs="Arial"/>
          <w:color w:val="000000"/>
          <w:sz w:val="22"/>
          <w:szCs w:val="22"/>
        </w:rPr>
        <w:t xml:space="preserve">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528EA8F4"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lastRenderedPageBreak/>
        <w:t>B.</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 xml:space="preserve">Las actividades se adecúan, en su caso, a las características y condiciones fijadas para la medida y </w:t>
      </w:r>
      <w:proofErr w:type="spellStart"/>
      <w:r w:rsidRPr="00A8736B">
        <w:rPr>
          <w:rFonts w:asciiTheme="minorHAnsi" w:eastAsiaTheme="minorHAnsi" w:hAnsiTheme="minorHAnsi" w:cs="Arial"/>
          <w:color w:val="000000"/>
          <w:sz w:val="22"/>
          <w:szCs w:val="22"/>
        </w:rPr>
        <w:t>submedida</w:t>
      </w:r>
      <w:proofErr w:type="spellEnd"/>
      <w:r w:rsidRPr="00A8736B">
        <w:rPr>
          <w:rFonts w:asciiTheme="minorHAnsi" w:eastAsiaTheme="minorHAnsi" w:hAnsiTheme="minorHAnsi" w:cs="Arial"/>
          <w:color w:val="000000"/>
          <w:sz w:val="22"/>
          <w:szCs w:val="22"/>
        </w:rPr>
        <w:t xml:space="preserve"> del Componente y reflejadas en el Plan de Recuperación, Transformación y Resiliencia. </w:t>
      </w:r>
    </w:p>
    <w:p w14:paraId="45F4788C" w14:textId="77777777" w:rsidR="006545C7" w:rsidRPr="00A8736B" w:rsidRDefault="006545C7" w:rsidP="006545C7">
      <w:pPr>
        <w:spacing w:after="240" w:line="276" w:lineRule="auto"/>
        <w:jc w:val="both"/>
        <w:rPr>
          <w:rFonts w:asciiTheme="minorHAnsi" w:hAnsiTheme="minorHAnsi" w:cs="Arial"/>
          <w:color w:val="000000" w:themeColor="text1"/>
          <w:sz w:val="22"/>
          <w:szCs w:val="22"/>
        </w:rPr>
      </w:pPr>
      <w:r w:rsidRPr="00A8736B">
        <w:rPr>
          <w:rFonts w:asciiTheme="minorHAnsi" w:hAnsiTheme="minorHAnsi" w:cs="Arial"/>
          <w:color w:val="000000" w:themeColor="text1"/>
          <w:sz w:val="22"/>
          <w:szCs w:val="22"/>
        </w:rPr>
        <w:t>En concreto:</w:t>
      </w:r>
    </w:p>
    <w:p w14:paraId="4EC17FE1"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que contemplen obras, los beneficiarios garantizarán, en función de las características de la misma, que no se perjudique a ninguno de los seis objetivos medioambientales definidos en dicho reglamento y se comprometerán a que:</w:t>
      </w:r>
    </w:p>
    <w:p w14:paraId="7053BF97"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57E9F06D"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44B96714"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17B4502C"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7B745CA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Adoptarán medidas para reducir el ruido, el polvo y las emisiones contaminantes durante la fase de obra y se ejecutarán las actuaciones asociadas a esta medida cumpliendo la normativa vigente en cuanto la posible contaminación de suelos y agua.</w:t>
      </w:r>
    </w:p>
    <w:p w14:paraId="3A138D78"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que impliquen demolición, practicarán una demolición selectiva.</w:t>
      </w:r>
    </w:p>
    <w:p w14:paraId="1B2718ED"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relativas a equipamiento e instalaciones e infraestructuras de IT, los beneficiarios garantizarán, en función de las características de la misma, que no se perjudique a ninguno de los seis objetivos medioambientales definidos en dicho reglamento y se comprometerán a que:</w:t>
      </w:r>
    </w:p>
    <w:p w14:paraId="45F3F7E4"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 xml:space="preserve">Los equipos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w:t>
      </w:r>
      <w:r w:rsidRPr="00A8736B">
        <w:rPr>
          <w:rFonts w:asciiTheme="minorHAnsi" w:hAnsiTheme="minorHAnsi"/>
        </w:rPr>
        <w:lastRenderedPageBreak/>
        <w:t>TR50600-99-1 "Instalaciones e infraestructuras de centros de datos - Parte 99-1: Prácticas recomendadas para la gestión energética”.</w:t>
      </w:r>
    </w:p>
    <w:p w14:paraId="3B79BDB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Se realizará una evaluación del riesgo climático y la vulnerabilidad de las instalaciones de infraestructuras IT y en su caso, se establecerán las soluciones de adaptación adecuadas para cada caso.</w:t>
      </w:r>
    </w:p>
    <w:p w14:paraId="4870182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0F5B87FB"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 xml:space="preserve">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457C6CAB" w14:textId="77777777" w:rsidR="006545C7" w:rsidRPr="00A8736B" w:rsidRDefault="006545C7" w:rsidP="006545C7">
      <w:pPr>
        <w:pStyle w:val="Prrafodelista"/>
        <w:pBdr>
          <w:top w:val="nil"/>
          <w:left w:val="nil"/>
          <w:bottom w:val="nil"/>
          <w:right w:val="nil"/>
          <w:between w:val="nil"/>
        </w:pBdr>
        <w:spacing w:line="276" w:lineRule="auto"/>
        <w:ind w:left="1080"/>
        <w:jc w:val="both"/>
        <w:rPr>
          <w:rFonts w:asciiTheme="minorHAnsi" w:hAnsiTheme="minorHAnsi" w:cs="Arial"/>
          <w:sz w:val="22"/>
          <w:szCs w:val="22"/>
        </w:rPr>
      </w:pPr>
      <w:r w:rsidRPr="00A8736B">
        <w:rPr>
          <w:rFonts w:asciiTheme="minorHAnsi" w:hAnsiTheme="minorHAnsi" w:cs="Arial"/>
          <w:sz w:val="22"/>
          <w:szCs w:val="22"/>
        </w:rPr>
        <w:t>Al menos el 70% (en peso) de los residuos de construcción y demolición no peligrosos (excluido el material natural mencionado en la categoría 17 05 04 en la Lista europea de residuos establecida por la Decisión 2000/532/EC) generados en las actuaciones previstas,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w:t>
      </w:r>
    </w:p>
    <w:p w14:paraId="5161B6B5" w14:textId="77777777" w:rsidR="006545C7" w:rsidRPr="00A8736B" w:rsidRDefault="006545C7" w:rsidP="006545C7">
      <w:pPr>
        <w:pStyle w:val="Prrafodelista"/>
        <w:pBdr>
          <w:top w:val="nil"/>
          <w:left w:val="nil"/>
          <w:bottom w:val="nil"/>
          <w:right w:val="nil"/>
          <w:between w:val="nil"/>
        </w:pBdr>
        <w:spacing w:before="120" w:line="276" w:lineRule="auto"/>
        <w:ind w:left="1077"/>
        <w:contextualSpacing w:val="0"/>
        <w:jc w:val="both"/>
        <w:rPr>
          <w:rFonts w:asciiTheme="minorHAnsi" w:hAnsiTheme="minorHAnsi" w:cs="Arial"/>
          <w:sz w:val="22"/>
          <w:szCs w:val="22"/>
        </w:rPr>
      </w:pPr>
      <w:r w:rsidRPr="00A8736B">
        <w:rPr>
          <w:rFonts w:asciiTheme="minorHAnsi" w:hAnsiTheme="minorHAnsi" w:cs="Arial"/>
          <w:sz w:val="22"/>
          <w:szCs w:val="22"/>
        </w:rPr>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2CAB2EBF" w14:textId="77777777" w:rsidR="006545C7" w:rsidRPr="00A8736B" w:rsidRDefault="006545C7" w:rsidP="006545C7">
      <w:pPr>
        <w:pStyle w:val="Prrafodelista"/>
        <w:pBdr>
          <w:top w:val="nil"/>
          <w:left w:val="nil"/>
          <w:bottom w:val="nil"/>
          <w:right w:val="nil"/>
          <w:between w:val="nil"/>
        </w:pBdr>
        <w:spacing w:before="120" w:line="276" w:lineRule="auto"/>
        <w:ind w:left="1077"/>
        <w:contextualSpacing w:val="0"/>
        <w:jc w:val="both"/>
        <w:rPr>
          <w:rFonts w:asciiTheme="minorHAnsi" w:hAnsiTheme="minorHAnsi" w:cs="Arial"/>
          <w:sz w:val="22"/>
          <w:szCs w:val="22"/>
        </w:rPr>
      </w:pPr>
      <w:r w:rsidRPr="00A8736B">
        <w:rPr>
          <w:rFonts w:asciiTheme="minorHAnsi" w:hAnsiTheme="minorHAnsi" w:cs="Arial"/>
          <w:sz w:val="22"/>
          <w:szCs w:val="22"/>
        </w:rPr>
        <w:t xml:space="preserve">Los diseños de los edificios y las técnicas de construcción apoyarán la circularidad en lo referido a la norma ISO 20887 para evaluar la capacidad de desmontaje o adaptabilidad de los edificios, </w:t>
      </w:r>
      <w:r w:rsidRPr="00A8736B">
        <w:rPr>
          <w:rFonts w:asciiTheme="minorHAnsi" w:hAnsiTheme="minorHAnsi" w:cs="Arial"/>
          <w:sz w:val="22"/>
          <w:szCs w:val="22"/>
        </w:rPr>
        <w:lastRenderedPageBreak/>
        <w:t>cómo estos están diseñados para ser más eficientes en el uso de los recursos, adaptables, flexibles y desmontables para permitir la reutilización y el reciclaje.</w:t>
      </w:r>
    </w:p>
    <w:p w14:paraId="3E2D2BEE" w14:textId="77777777" w:rsidR="006545C7" w:rsidRPr="00A8736B" w:rsidRDefault="006545C7" w:rsidP="006545C7">
      <w:pPr>
        <w:pStyle w:val="Prrafodelista"/>
        <w:pBdr>
          <w:top w:val="nil"/>
          <w:left w:val="nil"/>
          <w:bottom w:val="nil"/>
          <w:right w:val="nil"/>
          <w:between w:val="nil"/>
        </w:pBdr>
        <w:spacing w:line="276" w:lineRule="auto"/>
        <w:ind w:left="1080"/>
        <w:jc w:val="both"/>
        <w:rPr>
          <w:rFonts w:asciiTheme="minorHAnsi" w:hAnsiTheme="minorHAnsi" w:cs="Arial"/>
          <w:sz w:val="22"/>
          <w:szCs w:val="22"/>
        </w:rPr>
      </w:pPr>
    </w:p>
    <w:p w14:paraId="65FB1B6E" w14:textId="77777777" w:rsidR="006545C7" w:rsidRPr="00A8736B" w:rsidRDefault="006545C7" w:rsidP="006545C7">
      <w:pPr>
        <w:pStyle w:val="Estilo3"/>
        <w:keepLines/>
        <w:numPr>
          <w:ilvl w:val="7"/>
          <w:numId w:val="7"/>
        </w:numPr>
        <w:ind w:left="1054" w:hanging="357"/>
        <w:contextualSpacing w:val="0"/>
        <w:rPr>
          <w:rFonts w:asciiTheme="minorHAnsi" w:eastAsiaTheme="minorHAnsi" w:hAnsiTheme="minorHAnsi"/>
          <w:b/>
          <w:bCs/>
        </w:rPr>
      </w:pPr>
      <w:r w:rsidRPr="00A8736B">
        <w:rPr>
          <w:rFonts w:asciiTheme="minorHAnsi" w:hAnsiTheme="minorHAnsi"/>
        </w:rPr>
        <w:t>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p>
    <w:p w14:paraId="6D584039"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C.</w:t>
      </w:r>
      <w:r w:rsidRPr="00A8736B">
        <w:rPr>
          <w:rFonts w:asciiTheme="minorHAnsi" w:eastAsiaTheme="minorHAnsi" w:hAnsiTheme="minorHAnsi" w:cs="Arial"/>
          <w:color w:val="000000"/>
          <w:sz w:val="22"/>
          <w:szCs w:val="22"/>
        </w:rPr>
        <w:t xml:space="preserve"> Las actividades que se desarrollan en el proyecto cumplirán la normativa medioambiental vigente que resulte de aplicación. Entre otras: </w:t>
      </w:r>
    </w:p>
    <w:p w14:paraId="6DA4AECF"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El Reglamento (UE) 2020/852 del Parlamento Europeo y del Consejo de 18 de junio de 2020 relativo al establecimiento de un marco para facilitar las inversiones sostenibles y por el que se modifica el Reglamento (UE) 2019/2088.</w:t>
      </w:r>
    </w:p>
    <w:p w14:paraId="61D32ED0"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D.</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Las actividades que se desarrollan en el proyecto no están excluidas para su financiación por el Plan al cumplir el principio DNSH conforme a la Guía técnica sobre la aplicación del principio de «no causar un perjuicio significativo» en virtud del Reglamento relativo al Mecanismo de Recuperación y Resiliencia (2021/C 58/01)</w:t>
      </w:r>
      <w:r w:rsidRPr="00A8736B">
        <w:rPr>
          <w:rStyle w:val="Refdenotaalpie"/>
          <w:rFonts w:asciiTheme="minorHAnsi" w:eastAsiaTheme="minorHAnsi" w:hAnsiTheme="minorHAnsi" w:cs="Arial"/>
          <w:color w:val="000000"/>
          <w:sz w:val="22"/>
          <w:szCs w:val="22"/>
        </w:rPr>
        <w:footnoteReference w:id="3"/>
      </w:r>
      <w:r w:rsidRPr="00A8736B">
        <w:rPr>
          <w:rFonts w:asciiTheme="minorHAnsi" w:eastAsiaTheme="minorHAnsi" w:hAnsiTheme="minorHAnsi" w:cs="Arial"/>
          <w:color w:val="000000"/>
          <w:sz w:val="22"/>
          <w:szCs w:val="22"/>
        </w:rPr>
        <w:t>, a la Propuesta de Decisión de Ejecución del Consejo relativa a la aprobación de la evaluación del Plan de Recuperación y Resiliencia de España y a su correspondiente Anexo</w:t>
      </w:r>
      <w:r w:rsidRPr="00A8736B">
        <w:rPr>
          <w:rStyle w:val="Refdenotaalpie"/>
          <w:rFonts w:asciiTheme="minorHAnsi" w:eastAsiaTheme="minorHAnsi" w:hAnsiTheme="minorHAnsi" w:cs="Arial"/>
          <w:color w:val="000000"/>
          <w:sz w:val="22"/>
          <w:szCs w:val="22"/>
        </w:rPr>
        <w:footnoteReference w:id="4"/>
      </w:r>
      <w:r w:rsidRPr="00A8736B">
        <w:rPr>
          <w:rFonts w:asciiTheme="minorHAnsi" w:eastAsiaTheme="minorHAnsi" w:hAnsiTheme="minorHAnsi" w:cs="Arial"/>
          <w:color w:val="000000"/>
          <w:sz w:val="22"/>
          <w:szCs w:val="22"/>
        </w:rPr>
        <w:t>.</w:t>
      </w:r>
    </w:p>
    <w:p w14:paraId="7DB7C5E3"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Las actividades excluidas son:</w:t>
      </w:r>
    </w:p>
    <w:p w14:paraId="0E2F9DFD"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Construcción de refinerías de crudo, centrales térmicas de carbón y proyectos que impliquen la extracción de petróleo o gas natural, debido al perjuicio al objetivo de mitigación del cambio climático.</w:t>
      </w:r>
    </w:p>
    <w:p w14:paraId="53CCA496"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6CD2F8BD"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749D5A3A"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Compensación de los costes indirectos del RCDE.</w:t>
      </w:r>
    </w:p>
    <w:p w14:paraId="539B4EBE"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 xml:space="preserve">Actividades relacionadas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w:t>
      </w:r>
      <w:r w:rsidRPr="00A8736B">
        <w:rPr>
          <w:rFonts w:asciiTheme="minorHAnsi" w:eastAsiaTheme="minorHAnsi" w:hAnsiTheme="minorHAnsi" w:cs="Arial"/>
          <w:color w:val="000000"/>
          <w:sz w:val="22"/>
          <w:szCs w:val="22"/>
        </w:rPr>
        <w:lastRenderedPageBreak/>
        <w:t>tratamiento de residuos de las plantas o a una prolongación de su vida útil; estos pormenores deberán justificarse documentalmente para cada planta.</w:t>
      </w:r>
    </w:p>
    <w:p w14:paraId="0828A99E" w14:textId="77777777" w:rsidR="006545C7" w:rsidRPr="00A8736B" w:rsidRDefault="006545C7" w:rsidP="006545C7">
      <w:pPr>
        <w:pStyle w:val="Prrafodelista"/>
        <w:keepLines/>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 xml:space="preserve">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w:t>
      </w:r>
      <w:proofErr w:type="spellStart"/>
      <w:r w:rsidRPr="00A8736B">
        <w:rPr>
          <w:rFonts w:asciiTheme="minorHAnsi" w:eastAsiaTheme="minorHAnsi" w:hAnsiTheme="minorHAnsi" w:cs="Arial"/>
          <w:color w:val="000000"/>
          <w:sz w:val="22"/>
          <w:szCs w:val="22"/>
        </w:rPr>
        <w:t>biorresiduos</w:t>
      </w:r>
      <w:proofErr w:type="spellEnd"/>
      <w:r w:rsidRPr="00A8736B">
        <w:rPr>
          <w:rFonts w:asciiTheme="minorHAnsi" w:eastAsiaTheme="minorHAnsi" w:hAnsiTheme="minorHAnsi" w:cs="Arial"/>
          <w:color w:val="000000"/>
          <w:sz w:val="22"/>
          <w:szCs w:val="22"/>
        </w:rPr>
        <w:t>, siempre que tales acciones no conlleven un aumento de la capacidad de tratamiento de residuos de las plantas o a una prolongación de su vida útil; estos pormenores deberán justificarse documentalmente para cada planta.</w:t>
      </w:r>
    </w:p>
    <w:p w14:paraId="1AFFB6AB"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en las que la eliminación a largo plazo de residuos pueda causar daños al medio ambiente.</w:t>
      </w:r>
    </w:p>
    <w:p w14:paraId="5F0F6E4C"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E.</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Las actividades que se desarrollan no causan efectos directos sobre el medioambiente, ni efectos indirectos primarios en todo su ciclo de vida, entendiendo como tales aquéllos que pudieran materializarse tras su finalización, una vez realizada la actividad.</w:t>
      </w:r>
    </w:p>
    <w:p w14:paraId="6E0751F1"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El incumplimiento de alguno de los requisitos establecidos en la presente declaración dará lugar a la obligación de devolver las cantidades percibidas y los intereses de demora correspondientes.</w:t>
      </w:r>
    </w:p>
    <w:p w14:paraId="29DF7FD1" w14:textId="77777777" w:rsidR="006545C7" w:rsidRPr="00A8736B" w:rsidRDefault="006545C7" w:rsidP="006545C7">
      <w:pPr>
        <w:autoSpaceDE w:val="0"/>
        <w:autoSpaceDN w:val="0"/>
        <w:adjustRightInd w:val="0"/>
        <w:spacing w:before="360" w:after="120" w:line="264" w:lineRule="auto"/>
        <w:jc w:val="both"/>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t>Fecha:</w:t>
      </w:r>
    </w:p>
    <w:p w14:paraId="1373BE42" w14:textId="64337C7B" w:rsidR="006545C7" w:rsidRDefault="006545C7" w:rsidP="00EF1BB8">
      <w:pPr>
        <w:autoSpaceDE w:val="0"/>
        <w:autoSpaceDN w:val="0"/>
        <w:adjustRightInd w:val="0"/>
        <w:spacing w:before="1200" w:after="120" w:line="264" w:lineRule="auto"/>
        <w:jc w:val="both"/>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t>Firma:</w:t>
      </w:r>
    </w:p>
    <w:sectPr w:rsidR="006545C7" w:rsidSect="00A8736B">
      <w:headerReference w:type="default" r:id="rId8"/>
      <w:footerReference w:type="default" r:id="rId9"/>
      <w:pgSz w:w="11906" w:h="16838"/>
      <w:pgMar w:top="1417" w:right="991" w:bottom="1135" w:left="1418"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B8AEB" w14:textId="77777777" w:rsidR="00BB1433" w:rsidRDefault="00BB1433" w:rsidP="005D50AA">
      <w:r>
        <w:separator/>
      </w:r>
    </w:p>
  </w:endnote>
  <w:endnote w:type="continuationSeparator" w:id="0">
    <w:p w14:paraId="0E5C48FA" w14:textId="77777777" w:rsidR="00BB1433" w:rsidRDefault="00BB1433" w:rsidP="005D50AA">
      <w:r>
        <w:continuationSeparator/>
      </w:r>
    </w:p>
  </w:endnote>
  <w:endnote w:type="continuationNotice" w:id="1">
    <w:p w14:paraId="1018690A" w14:textId="77777777" w:rsidR="00BB1433" w:rsidRDefault="00BB1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altName w:val="Malgun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Verdana"/>
    <w:charset w:val="00"/>
    <w:family w:val="swiss"/>
    <w:pitch w:val="variable"/>
    <w:sig w:usb0="00000007" w:usb1="00000000" w:usb2="00000000" w:usb3="00000000" w:csb0="00000093" w:csb1="00000000"/>
  </w:font>
  <w:font w:name="Gill Sans MT">
    <w:altName w:val="Bahnschrift Ligh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rPr>
      <w:id w:val="1897703584"/>
      <w:docPartObj>
        <w:docPartGallery w:val="Page Numbers (Bottom of Page)"/>
        <w:docPartUnique/>
      </w:docPartObj>
    </w:sdtPr>
    <w:sdtEndPr/>
    <w:sdtContent>
      <w:p w14:paraId="35C0DCC3" w14:textId="71497618" w:rsidR="005D50AA" w:rsidRPr="00F0105D" w:rsidRDefault="005D50AA" w:rsidP="00F0105D">
        <w:pPr>
          <w:pStyle w:val="Piedepgina"/>
          <w:jc w:val="right"/>
          <w:rPr>
            <w:rFonts w:asciiTheme="minorHAnsi" w:hAnsiTheme="minorHAnsi" w:cstheme="minorHAnsi"/>
            <w:sz w:val="18"/>
          </w:rPr>
        </w:pPr>
        <w:r w:rsidRPr="00F0105D">
          <w:rPr>
            <w:rFonts w:asciiTheme="minorHAnsi" w:hAnsiTheme="minorHAnsi" w:cstheme="minorHAnsi"/>
            <w:sz w:val="18"/>
          </w:rPr>
          <w:fldChar w:fldCharType="begin"/>
        </w:r>
        <w:r w:rsidRPr="00F0105D">
          <w:rPr>
            <w:rFonts w:asciiTheme="minorHAnsi" w:hAnsiTheme="minorHAnsi" w:cstheme="minorHAnsi"/>
            <w:sz w:val="18"/>
          </w:rPr>
          <w:instrText>PAGE   \* MERGEFORMAT</w:instrText>
        </w:r>
        <w:r w:rsidRPr="00F0105D">
          <w:rPr>
            <w:rFonts w:asciiTheme="minorHAnsi" w:hAnsiTheme="minorHAnsi" w:cstheme="minorHAnsi"/>
            <w:sz w:val="18"/>
          </w:rPr>
          <w:fldChar w:fldCharType="separate"/>
        </w:r>
        <w:r w:rsidR="00FB5F91">
          <w:rPr>
            <w:rFonts w:asciiTheme="minorHAnsi" w:hAnsiTheme="minorHAnsi" w:cstheme="minorHAnsi"/>
            <w:noProof/>
            <w:sz w:val="18"/>
          </w:rPr>
          <w:t>6</w:t>
        </w:r>
        <w:r w:rsidRPr="00F0105D">
          <w:rPr>
            <w:rFonts w:asciiTheme="minorHAnsi" w:hAnsiTheme="minorHAnsi" w:cstheme="minorHAnsi"/>
            <w:sz w:val="18"/>
          </w:rPr>
          <w:fldChar w:fldCharType="end"/>
        </w:r>
      </w:p>
    </w:sdtContent>
  </w:sdt>
  <w:p w14:paraId="42E1FF47" w14:textId="77777777" w:rsidR="005D50AA" w:rsidRDefault="005D5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12234" w14:textId="77777777" w:rsidR="00BB1433" w:rsidRDefault="00BB1433" w:rsidP="005D50AA">
      <w:r>
        <w:separator/>
      </w:r>
    </w:p>
  </w:footnote>
  <w:footnote w:type="continuationSeparator" w:id="0">
    <w:p w14:paraId="08AFE9C4" w14:textId="77777777" w:rsidR="00BB1433" w:rsidRDefault="00BB1433" w:rsidP="005D50AA">
      <w:r>
        <w:continuationSeparator/>
      </w:r>
    </w:p>
  </w:footnote>
  <w:footnote w:type="continuationNotice" w:id="1">
    <w:p w14:paraId="40BCDA31" w14:textId="77777777" w:rsidR="00BB1433" w:rsidRDefault="00BB1433"/>
  </w:footnote>
  <w:footnote w:id="2">
    <w:p w14:paraId="26A2773F" w14:textId="77777777" w:rsidR="006545C7" w:rsidRPr="007A3948" w:rsidRDefault="006545C7" w:rsidP="006545C7">
      <w:pPr>
        <w:pStyle w:val="Textonotapie"/>
        <w:rPr>
          <w:rFonts w:cstheme="minorHAnsi"/>
          <w:sz w:val="16"/>
          <w:szCs w:val="16"/>
        </w:rPr>
      </w:pPr>
      <w:r w:rsidRPr="007A3948">
        <w:rPr>
          <w:rStyle w:val="Refdenotaalpie"/>
          <w:rFonts w:cstheme="minorHAnsi"/>
          <w:sz w:val="16"/>
        </w:rPr>
        <w:footnoteRef/>
      </w:r>
      <w:r w:rsidRPr="007A3948">
        <w:rPr>
          <w:rFonts w:cstheme="minorHAnsi"/>
          <w:sz w:val="16"/>
        </w:rPr>
        <w:t xml:space="preserve"> </w:t>
      </w:r>
      <w:r>
        <w:rPr>
          <w:rFonts w:cstheme="minorHAnsi"/>
          <w:sz w:val="16"/>
        </w:rPr>
        <w:t>Modelo de declaración e</w:t>
      </w:r>
      <w:r w:rsidRPr="007A3948">
        <w:rPr>
          <w:rFonts w:cstheme="minorHAnsi"/>
          <w:sz w:val="16"/>
        </w:rPr>
        <w:t>laborad</w:t>
      </w:r>
      <w:r>
        <w:rPr>
          <w:rFonts w:cstheme="minorHAnsi"/>
          <w:sz w:val="16"/>
        </w:rPr>
        <w:t>o</w:t>
      </w:r>
      <w:r w:rsidRPr="007A3948">
        <w:rPr>
          <w:rFonts w:cstheme="minorHAnsi"/>
          <w:sz w:val="16"/>
        </w:rPr>
        <w:t xml:space="preserve"> conforme </w:t>
      </w:r>
      <w:r>
        <w:rPr>
          <w:rFonts w:cstheme="minorHAnsi"/>
          <w:sz w:val="16"/>
        </w:rPr>
        <w:t xml:space="preserve">a lo </w:t>
      </w:r>
      <w:r w:rsidRPr="007A3948">
        <w:rPr>
          <w:rFonts w:cstheme="minorHAnsi"/>
          <w:sz w:val="16"/>
        </w:rPr>
        <w:t xml:space="preserve">recogido en la “Guía para el diseño y desarrollo de actuaciones acordes con el principio de no causar un perjuicio significativo al medio ambiente” </w:t>
      </w:r>
      <w:hyperlink r:id="rId1" w:history="1">
        <w:r w:rsidRPr="00410E97">
          <w:rPr>
            <w:rStyle w:val="Hipervnculo"/>
            <w:rFonts w:cstheme="minorHAnsi"/>
            <w:sz w:val="16"/>
          </w:rPr>
          <w:t>https://www.miteco.gob.es/es/ministerio/recuperacion-transformacion-resiliencia/transicion-verde/guiadnshmitecov20_tcm30-528436.pdf</w:t>
        </w:r>
      </w:hyperlink>
      <w:r>
        <w:rPr>
          <w:rFonts w:cstheme="minorHAnsi"/>
          <w:sz w:val="16"/>
        </w:rPr>
        <w:t>, Anexo</w:t>
      </w:r>
      <w:r w:rsidRPr="007A3948">
        <w:rPr>
          <w:rFonts w:cstheme="minorHAnsi"/>
          <w:sz w:val="16"/>
          <w:szCs w:val="16"/>
        </w:rPr>
        <w:t xml:space="preserve"> III.</w:t>
      </w:r>
    </w:p>
  </w:footnote>
  <w:footnote w:id="3">
    <w:p w14:paraId="41C565A8" w14:textId="77777777" w:rsidR="006545C7" w:rsidRPr="007A3948" w:rsidRDefault="006545C7" w:rsidP="006545C7">
      <w:pPr>
        <w:pStyle w:val="Textonotapie"/>
        <w:rPr>
          <w:rFonts w:cstheme="minorHAnsi"/>
          <w:sz w:val="16"/>
          <w:szCs w:val="16"/>
        </w:rPr>
      </w:pPr>
      <w:r w:rsidRPr="007A3948">
        <w:rPr>
          <w:rStyle w:val="Refdenotaalpie"/>
          <w:rFonts w:cstheme="minorHAnsi"/>
          <w:sz w:val="16"/>
          <w:szCs w:val="16"/>
        </w:rPr>
        <w:footnoteRef/>
      </w:r>
      <w:r w:rsidRPr="007A3948">
        <w:rPr>
          <w:rFonts w:cstheme="minorHAnsi"/>
          <w:sz w:val="16"/>
          <w:szCs w:val="16"/>
        </w:rPr>
        <w:t xml:space="preserve"> </w:t>
      </w:r>
      <w:hyperlink r:id="rId2" w:history="1">
        <w:r w:rsidRPr="00410E97">
          <w:rPr>
            <w:rStyle w:val="Hipervnculo"/>
            <w:rFonts w:cstheme="minorHAnsi"/>
            <w:bCs/>
            <w:sz w:val="16"/>
            <w:szCs w:val="16"/>
          </w:rPr>
          <w:t>https://www.boe.es/buscar/doc.php?id=DOUE-Z-2021-70014</w:t>
        </w:r>
      </w:hyperlink>
    </w:p>
  </w:footnote>
  <w:footnote w:id="4">
    <w:p w14:paraId="4CD9B998" w14:textId="77777777" w:rsidR="006545C7" w:rsidRPr="007A3948" w:rsidRDefault="006545C7" w:rsidP="006545C7">
      <w:pPr>
        <w:pStyle w:val="Textonotapie"/>
      </w:pPr>
      <w:r w:rsidRPr="007A3948">
        <w:rPr>
          <w:rStyle w:val="Refdenotaalpie"/>
          <w:rFonts w:cstheme="minorHAnsi"/>
          <w:sz w:val="16"/>
          <w:szCs w:val="16"/>
        </w:rPr>
        <w:footnoteRef/>
      </w:r>
      <w:r w:rsidRPr="007A3948">
        <w:rPr>
          <w:rFonts w:cstheme="minorHAnsi"/>
          <w:sz w:val="16"/>
          <w:szCs w:val="16"/>
        </w:rPr>
        <w:t xml:space="preserve"> </w:t>
      </w:r>
      <w:hyperlink r:id="rId3" w:history="1">
        <w:r w:rsidRPr="00410E97">
          <w:rPr>
            <w:rStyle w:val="Hipervnculo"/>
            <w:rFonts w:cstheme="minorHAnsi"/>
            <w:bCs/>
            <w:sz w:val="16"/>
            <w:szCs w:val="16"/>
          </w:rPr>
          <w:t>https://eur-lex.europa.eu/legal-content/ES/TXT/PDF/?uri=CELEX:52021PC0322&amp;from=EN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4" w:type="dxa"/>
      <w:tblLayout w:type="fixed"/>
      <w:tblCellMar>
        <w:left w:w="56" w:type="dxa"/>
        <w:right w:w="56" w:type="dxa"/>
      </w:tblCellMar>
      <w:tblLook w:val="0000" w:firstRow="0" w:lastRow="0" w:firstColumn="0" w:lastColumn="0" w:noHBand="0" w:noVBand="0"/>
    </w:tblPr>
    <w:tblGrid>
      <w:gridCol w:w="3261"/>
      <w:gridCol w:w="284"/>
      <w:gridCol w:w="3685"/>
      <w:gridCol w:w="3118"/>
    </w:tblGrid>
    <w:tr w:rsidR="00D002C4" w14:paraId="12FF8DD4" w14:textId="77777777" w:rsidTr="006D2C43">
      <w:trPr>
        <w:cantSplit/>
        <w:trHeight w:val="1093"/>
      </w:trPr>
      <w:tc>
        <w:tcPr>
          <w:tcW w:w="3261" w:type="dxa"/>
          <w:vAlign w:val="center"/>
        </w:tcPr>
        <w:p w14:paraId="07359E68" w14:textId="77777777" w:rsidR="00D002C4" w:rsidRPr="00CB66A5" w:rsidRDefault="00D002C4" w:rsidP="00D002C4">
          <w:pPr>
            <w:ind w:left="-59"/>
            <w:jc w:val="center"/>
            <w:rPr>
              <w:rFonts w:ascii="Gill Sans" w:hAnsi="Gill Sans"/>
              <w:b/>
            </w:rPr>
          </w:pPr>
          <w:r w:rsidRPr="000D1C1D">
            <w:rPr>
              <w:rFonts w:ascii="Gill Sans MT" w:hAnsi="Gill Sans MT"/>
              <w:noProof/>
              <w:sz w:val="14"/>
              <w:szCs w:val="14"/>
              <w:lang w:eastAsia="es-ES"/>
            </w:rPr>
            <w:drawing>
              <wp:inline distT="0" distB="0" distL="0" distR="0" wp14:anchorId="70F0B9BB" wp14:editId="5E123238">
                <wp:extent cx="2060575" cy="532130"/>
                <wp:effectExtent l="0" t="0" r="0" b="1270"/>
                <wp:docPr id="16" name="Imagen 1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284" w:type="dxa"/>
        </w:tcPr>
        <w:p w14:paraId="2F0AC330" w14:textId="77777777" w:rsidR="00D002C4" w:rsidRPr="00E15D48" w:rsidRDefault="00D002C4" w:rsidP="00D002C4">
          <w:pPr>
            <w:rPr>
              <w:rFonts w:ascii="Gill Sans MT" w:hAnsi="Gill Sans MT"/>
              <w:sz w:val="16"/>
              <w:szCs w:val="14"/>
            </w:rPr>
          </w:pPr>
        </w:p>
      </w:tc>
      <w:tc>
        <w:tcPr>
          <w:tcW w:w="3685" w:type="dxa"/>
        </w:tcPr>
        <w:p w14:paraId="4AEEE63F" w14:textId="77777777" w:rsidR="00D002C4" w:rsidRPr="000918D0" w:rsidRDefault="00D002C4" w:rsidP="00D002C4">
          <w:pPr>
            <w:rPr>
              <w:rFonts w:ascii="Gill Sans MT" w:hAnsi="Gill Sans MT"/>
              <w:sz w:val="14"/>
              <w:szCs w:val="14"/>
            </w:rPr>
          </w:pPr>
          <w:r>
            <w:rPr>
              <w:noProof/>
              <w:lang w:eastAsia="es-ES"/>
            </w:rPr>
            <w:drawing>
              <wp:inline distT="0" distB="0" distL="0" distR="0" wp14:anchorId="7B1D6EC6" wp14:editId="332F995E">
                <wp:extent cx="2301169" cy="852170"/>
                <wp:effectExtent l="0" t="0" r="4445" b="5080"/>
                <wp:docPr id="17" name="Imagen 17"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4A03E89C" w14:textId="77777777" w:rsidR="00D002C4" w:rsidRPr="000D1C1D" w:rsidRDefault="00D002C4" w:rsidP="00D002C4">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441B734E" wp14:editId="6C234E1A">
                <wp:extent cx="1842135" cy="1036955"/>
                <wp:effectExtent l="0" t="0" r="5715" b="0"/>
                <wp:docPr id="18" name="Imagen 1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31648B1D" w14:textId="71F00A76" w:rsidR="00F83888" w:rsidRPr="00D33C95" w:rsidRDefault="00F83888" w:rsidP="00D33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6DD"/>
    <w:multiLevelType w:val="hybridMultilevel"/>
    <w:tmpl w:val="952C6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366DCF"/>
    <w:multiLevelType w:val="hybridMultilevel"/>
    <w:tmpl w:val="BDE0C990"/>
    <w:lvl w:ilvl="0" w:tplc="9234401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F86"/>
    <w:multiLevelType w:val="multilevel"/>
    <w:tmpl w:val="711244E6"/>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5E364CA"/>
    <w:multiLevelType w:val="multilevel"/>
    <w:tmpl w:val="ECF299AC"/>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A5E4C05"/>
    <w:multiLevelType w:val="hybridMultilevel"/>
    <w:tmpl w:val="58982582"/>
    <w:lvl w:ilvl="0" w:tplc="1E089BAA">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71D1D82"/>
    <w:multiLevelType w:val="multilevel"/>
    <w:tmpl w:val="CE40E1BC"/>
    <w:lvl w:ilvl="0">
      <w:start w:val="1"/>
      <w:numFmt w:val="decimal"/>
      <w:lvlText w:val="%1."/>
      <w:lvlJc w:val="left"/>
      <w:pPr>
        <w:ind w:left="360" w:hanging="360"/>
      </w:pPr>
      <w:rPr>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b/>
        <w:bCs/>
        <w:sz w:val="22"/>
        <w:szCs w:val="22"/>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pStyle w:val="Estilo3"/>
      <w:lvlText w:val="%7."/>
      <w:lvlJc w:val="left"/>
      <w:pPr>
        <w:ind w:left="284" w:hanging="360"/>
      </w:pPr>
      <w:rPr>
        <w:u w:val="none"/>
      </w:rPr>
    </w:lvl>
    <w:lvl w:ilvl="7">
      <w:start w:val="1"/>
      <w:numFmt w:val="ordinal"/>
      <w:lvlText w:val="%8."/>
      <w:lvlJc w:val="left"/>
      <w:pPr>
        <w:ind w:left="5400" w:hanging="360"/>
      </w:pPr>
      <w:rPr>
        <w:rFonts w:hint="default"/>
        <w:b w:val="0"/>
        <w:bCs w:val="0"/>
        <w:color w:val="auto"/>
        <w:u w:val="none"/>
      </w:rPr>
    </w:lvl>
    <w:lvl w:ilvl="8">
      <w:start w:val="1"/>
      <w:numFmt w:val="lowerRoman"/>
      <w:lvlText w:val="%9."/>
      <w:lvlJc w:val="right"/>
      <w:pPr>
        <w:ind w:left="6120" w:hanging="360"/>
      </w:pPr>
      <w:rPr>
        <w:u w:val="none"/>
      </w:rPr>
    </w:lvl>
  </w:abstractNum>
  <w:abstractNum w:abstractNumId="6" w15:restartNumberingAfterBreak="0">
    <w:nsid w:val="3F0B4E6E"/>
    <w:multiLevelType w:val="hybridMultilevel"/>
    <w:tmpl w:val="A7BA3B62"/>
    <w:lvl w:ilvl="0" w:tplc="D46E4222">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8F46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93779F"/>
    <w:multiLevelType w:val="hybridMultilevel"/>
    <w:tmpl w:val="9148FD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8"/>
  </w:num>
  <w:num w:numId="2">
    <w:abstractNumId w:val="7"/>
  </w:num>
  <w:num w:numId="3">
    <w:abstractNumId w:val="3"/>
  </w:num>
  <w:num w:numId="4">
    <w:abstractNumId w:val="2"/>
  </w:num>
  <w:num w:numId="5">
    <w:abstractNumId w:val="6"/>
  </w:num>
  <w:num w:numId="6">
    <w:abstractNumId w:val="4"/>
  </w:num>
  <w:num w:numId="7">
    <w:abstractNumId w:val="5"/>
  </w:num>
  <w:num w:numId="8">
    <w:abstractNumId w:val="0"/>
  </w:num>
  <w:num w:numId="9">
    <w:abstractNumId w:val="1"/>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AA"/>
    <w:rsid w:val="00010C5E"/>
    <w:rsid w:val="00033A93"/>
    <w:rsid w:val="000712B4"/>
    <w:rsid w:val="0009312D"/>
    <w:rsid w:val="000D548F"/>
    <w:rsid w:val="000E4B95"/>
    <w:rsid w:val="00115596"/>
    <w:rsid w:val="0016138E"/>
    <w:rsid w:val="001679FF"/>
    <w:rsid w:val="00177659"/>
    <w:rsid w:val="0018265C"/>
    <w:rsid w:val="001C16C2"/>
    <w:rsid w:val="001C5BC1"/>
    <w:rsid w:val="001D219A"/>
    <w:rsid w:val="001F5E44"/>
    <w:rsid w:val="00204749"/>
    <w:rsid w:val="00206DE5"/>
    <w:rsid w:val="00217D58"/>
    <w:rsid w:val="00221F0F"/>
    <w:rsid w:val="00225BF6"/>
    <w:rsid w:val="002573CA"/>
    <w:rsid w:val="00294FCE"/>
    <w:rsid w:val="002B2097"/>
    <w:rsid w:val="002D2AE8"/>
    <w:rsid w:val="002F43C6"/>
    <w:rsid w:val="0030337E"/>
    <w:rsid w:val="0031280E"/>
    <w:rsid w:val="0031500E"/>
    <w:rsid w:val="00321DC4"/>
    <w:rsid w:val="00344B34"/>
    <w:rsid w:val="003740CC"/>
    <w:rsid w:val="003A3A6B"/>
    <w:rsid w:val="003C1303"/>
    <w:rsid w:val="003F6BAF"/>
    <w:rsid w:val="004179AC"/>
    <w:rsid w:val="0045760E"/>
    <w:rsid w:val="00472C63"/>
    <w:rsid w:val="00484A72"/>
    <w:rsid w:val="004F0847"/>
    <w:rsid w:val="00545CA5"/>
    <w:rsid w:val="00553B13"/>
    <w:rsid w:val="00577879"/>
    <w:rsid w:val="005C19CE"/>
    <w:rsid w:val="005D50AA"/>
    <w:rsid w:val="005D7452"/>
    <w:rsid w:val="005E509E"/>
    <w:rsid w:val="00626968"/>
    <w:rsid w:val="00646E74"/>
    <w:rsid w:val="006545C7"/>
    <w:rsid w:val="006D2C43"/>
    <w:rsid w:val="006E6079"/>
    <w:rsid w:val="00732D68"/>
    <w:rsid w:val="007563C3"/>
    <w:rsid w:val="00794897"/>
    <w:rsid w:val="007A3948"/>
    <w:rsid w:val="007C1E68"/>
    <w:rsid w:val="007E7739"/>
    <w:rsid w:val="007F1B46"/>
    <w:rsid w:val="00845D7C"/>
    <w:rsid w:val="00860D1D"/>
    <w:rsid w:val="008718AE"/>
    <w:rsid w:val="008917C7"/>
    <w:rsid w:val="008D4553"/>
    <w:rsid w:val="008D47C9"/>
    <w:rsid w:val="008D4C3D"/>
    <w:rsid w:val="009761D0"/>
    <w:rsid w:val="00A20839"/>
    <w:rsid w:val="00A26FE3"/>
    <w:rsid w:val="00A30941"/>
    <w:rsid w:val="00A83C3D"/>
    <w:rsid w:val="00A841DB"/>
    <w:rsid w:val="00A8736B"/>
    <w:rsid w:val="00AB175E"/>
    <w:rsid w:val="00B03DAA"/>
    <w:rsid w:val="00B66ED4"/>
    <w:rsid w:val="00B817C6"/>
    <w:rsid w:val="00B839FD"/>
    <w:rsid w:val="00B91BD1"/>
    <w:rsid w:val="00BB1433"/>
    <w:rsid w:val="00BE32DD"/>
    <w:rsid w:val="00C0709B"/>
    <w:rsid w:val="00C11B4F"/>
    <w:rsid w:val="00C3785D"/>
    <w:rsid w:val="00C612E7"/>
    <w:rsid w:val="00C65F61"/>
    <w:rsid w:val="00C71C90"/>
    <w:rsid w:val="00CF31B5"/>
    <w:rsid w:val="00CF7B15"/>
    <w:rsid w:val="00D002C4"/>
    <w:rsid w:val="00D02538"/>
    <w:rsid w:val="00D30AB7"/>
    <w:rsid w:val="00D33C95"/>
    <w:rsid w:val="00D4131E"/>
    <w:rsid w:val="00D777CF"/>
    <w:rsid w:val="00D9519B"/>
    <w:rsid w:val="00DC2B5B"/>
    <w:rsid w:val="00DF06B0"/>
    <w:rsid w:val="00E10695"/>
    <w:rsid w:val="00E83396"/>
    <w:rsid w:val="00E90E95"/>
    <w:rsid w:val="00E91582"/>
    <w:rsid w:val="00E965F8"/>
    <w:rsid w:val="00E96BE6"/>
    <w:rsid w:val="00EB0C91"/>
    <w:rsid w:val="00EE2F5E"/>
    <w:rsid w:val="00EF1BB8"/>
    <w:rsid w:val="00EF4702"/>
    <w:rsid w:val="00F0105D"/>
    <w:rsid w:val="00F07DDA"/>
    <w:rsid w:val="00F13A08"/>
    <w:rsid w:val="00F16851"/>
    <w:rsid w:val="00F32778"/>
    <w:rsid w:val="00F83888"/>
    <w:rsid w:val="00F84E52"/>
    <w:rsid w:val="00FB5F91"/>
    <w:rsid w:val="00FB7209"/>
    <w:rsid w:val="00FE05DA"/>
    <w:rsid w:val="00FF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3BB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0AA"/>
    <w:pPr>
      <w:spacing w:after="0" w:line="240" w:lineRule="auto"/>
    </w:pPr>
    <w:rPr>
      <w:rFonts w:ascii="Times New Roman" w:eastAsia="Times New Roman" w:hAnsi="Times New Roman"/>
      <w:sz w:val="20"/>
      <w:szCs w:val="20"/>
    </w:rPr>
  </w:style>
  <w:style w:type="paragraph" w:styleId="Ttulo1">
    <w:name w:val="heading 1"/>
    <w:basedOn w:val="Normal"/>
    <w:next w:val="Normal"/>
    <w:link w:val="Ttulo1Car"/>
    <w:uiPriority w:val="9"/>
    <w:qFormat/>
    <w:rsid w:val="003F6BA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autoRedefine/>
    <w:uiPriority w:val="9"/>
    <w:unhideWhenUsed/>
    <w:qFormat/>
    <w:rsid w:val="003F6BAF"/>
    <w:pPr>
      <w:keepNext/>
      <w:spacing w:before="240" w:after="60"/>
      <w:outlineLvl w:val="1"/>
    </w:pPr>
    <w:rPr>
      <w:rFonts w:ascii="Agency FB" w:eastAsiaTheme="majorEastAsia" w:hAnsi="Agency FB"/>
      <w:b/>
      <w:bCs/>
      <w:iCs/>
      <w:outline/>
      <w:shadow/>
      <w:color w:val="000000" w:themeColor="text1"/>
      <w:sz w:val="32"/>
      <w:szCs w:val="28"/>
      <w:u w:val="single"/>
    </w:rPr>
  </w:style>
  <w:style w:type="paragraph" w:styleId="Ttulo3">
    <w:name w:val="heading 3"/>
    <w:basedOn w:val="Normal"/>
    <w:next w:val="Normal"/>
    <w:link w:val="Ttulo3Car"/>
    <w:uiPriority w:val="9"/>
    <w:unhideWhenUsed/>
    <w:qFormat/>
    <w:rsid w:val="003F6BAF"/>
    <w:pPr>
      <w:keepNext/>
      <w:spacing w:before="360" w:after="180"/>
      <w:outlineLvl w:val="2"/>
    </w:pPr>
    <w:rPr>
      <w:rFonts w:ascii="Agency FB" w:eastAsiaTheme="majorEastAsia" w:hAnsi="Agency FB" w:cstheme="majorBidi"/>
      <w:b/>
      <w:bCs/>
      <w:spacing w:val="12"/>
      <w:sz w:val="26"/>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AF"/>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rsid w:val="003F6BAF"/>
    <w:rPr>
      <w:rFonts w:ascii="Agency FB" w:eastAsiaTheme="majorEastAsia" w:hAnsi="Agency FB"/>
      <w:b/>
      <w:bCs/>
      <w:iCs/>
      <w:outline/>
      <w:shadow/>
      <w:color w:val="000000" w:themeColor="text1"/>
      <w:sz w:val="32"/>
      <w:szCs w:val="28"/>
      <w:u w:val="single"/>
    </w:rPr>
  </w:style>
  <w:style w:type="paragraph" w:styleId="TtuloTDC">
    <w:name w:val="TOC Heading"/>
    <w:basedOn w:val="Ttulo1"/>
    <w:next w:val="Normal"/>
    <w:uiPriority w:val="39"/>
    <w:unhideWhenUsed/>
    <w:qFormat/>
    <w:rsid w:val="003F6BAF"/>
    <w:pPr>
      <w:keepLines/>
      <w:spacing w:after="0"/>
      <w:outlineLvl w:val="9"/>
    </w:pPr>
    <w:rPr>
      <w:b w:val="0"/>
      <w:bCs w:val="0"/>
      <w:color w:val="2E74B5"/>
      <w:kern w:val="0"/>
    </w:rPr>
  </w:style>
  <w:style w:type="character" w:customStyle="1" w:styleId="Ttulo3Car">
    <w:name w:val="Título 3 Car"/>
    <w:basedOn w:val="Fuentedeprrafopredeter"/>
    <w:link w:val="Ttulo3"/>
    <w:uiPriority w:val="9"/>
    <w:rsid w:val="003F6BAF"/>
    <w:rPr>
      <w:rFonts w:ascii="Agency FB" w:eastAsiaTheme="majorEastAsia" w:hAnsi="Agency FB" w:cstheme="majorBidi"/>
      <w:b/>
      <w:bCs/>
      <w:spacing w:val="12"/>
      <w:sz w:val="26"/>
      <w:szCs w:val="26"/>
      <w:u w:val="single"/>
    </w:rPr>
  </w:style>
  <w:style w:type="paragraph" w:styleId="Textonotapie">
    <w:name w:val="footnote text"/>
    <w:aliases w:val="Reference,Fußnote,Footnote Text Char1 Char,Footnote Text Char Char Char,Footnote Text Char2 Char Char Char,Footnote Text Char1 Char Char Char Char,Footnote Text Char Char Char Char Char Char,FSR footnote,lábléc"/>
    <w:basedOn w:val="Normal"/>
    <w:link w:val="TextonotapieCar"/>
    <w:uiPriority w:val="99"/>
    <w:unhideWhenUsed/>
    <w:rsid w:val="005D50AA"/>
  </w:style>
  <w:style w:type="character" w:customStyle="1" w:styleId="TextonotapieCar">
    <w:name w:val="Texto nota pie Car"/>
    <w:aliases w:val="Reference Car,Fußnote Car,Footnote Text Char1 Char Car,Footnote Text Char Char Char Car,Footnote Text Char2 Char Char Char Car,Footnote Text Char1 Char Char Char Char Car,Footnote Text Char Char Char Char Char Char Car,lábléc Car"/>
    <w:basedOn w:val="Fuentedeprrafopredeter"/>
    <w:link w:val="Textonotapie"/>
    <w:uiPriority w:val="99"/>
    <w:rsid w:val="005D50AA"/>
    <w:rPr>
      <w:rFonts w:ascii="Times New Roman" w:eastAsia="Times New Roman" w:hAnsi="Times New Roman"/>
      <w:sz w:val="20"/>
      <w:szCs w:val="20"/>
      <w:lang w:val="en-US"/>
    </w:rPr>
  </w:style>
  <w:style w:type="character" w:styleId="Refdenotaalpie">
    <w:name w:val="footnote reference"/>
    <w:uiPriority w:val="99"/>
    <w:semiHidden/>
    <w:unhideWhenUsed/>
    <w:rsid w:val="005D50AA"/>
    <w:rPr>
      <w:vertAlign w:val="superscript"/>
    </w:rPr>
  </w:style>
  <w:style w:type="paragraph" w:styleId="Encabezado">
    <w:name w:val="header"/>
    <w:basedOn w:val="Normal"/>
    <w:link w:val="EncabezadoCar"/>
    <w:uiPriority w:val="99"/>
    <w:unhideWhenUsed/>
    <w:rsid w:val="005D50AA"/>
    <w:pPr>
      <w:tabs>
        <w:tab w:val="center" w:pos="4252"/>
        <w:tab w:val="right" w:pos="8504"/>
      </w:tabs>
    </w:pPr>
  </w:style>
  <w:style w:type="character" w:customStyle="1" w:styleId="EncabezadoCar">
    <w:name w:val="Encabezado Car"/>
    <w:basedOn w:val="Fuentedeprrafopredeter"/>
    <w:link w:val="Encabezado"/>
    <w:uiPriority w:val="99"/>
    <w:rsid w:val="005D50AA"/>
    <w:rPr>
      <w:rFonts w:ascii="Times New Roman" w:eastAsia="Times New Roman" w:hAnsi="Times New Roman"/>
      <w:sz w:val="20"/>
      <w:szCs w:val="20"/>
      <w:lang w:val="en-US"/>
    </w:rPr>
  </w:style>
  <w:style w:type="paragraph" w:styleId="Piedepgina">
    <w:name w:val="footer"/>
    <w:basedOn w:val="Normal"/>
    <w:link w:val="PiedepginaCar"/>
    <w:uiPriority w:val="99"/>
    <w:unhideWhenUsed/>
    <w:rsid w:val="005D50AA"/>
    <w:pPr>
      <w:tabs>
        <w:tab w:val="center" w:pos="4252"/>
        <w:tab w:val="right" w:pos="8504"/>
      </w:tabs>
    </w:pPr>
  </w:style>
  <w:style w:type="character" w:customStyle="1" w:styleId="PiedepginaCar">
    <w:name w:val="Pie de página Car"/>
    <w:basedOn w:val="Fuentedeprrafopredeter"/>
    <w:link w:val="Piedepgina"/>
    <w:uiPriority w:val="99"/>
    <w:rsid w:val="005D50AA"/>
    <w:rPr>
      <w:rFonts w:ascii="Times New Roman" w:eastAsia="Times New Roman" w:hAnsi="Times New Roman"/>
      <w:sz w:val="20"/>
      <w:szCs w:val="20"/>
      <w:lang w:val="en-US"/>
    </w:rPr>
  </w:style>
  <w:style w:type="table" w:styleId="Tablaconcuadrcula">
    <w:name w:val="Table Grid"/>
    <w:basedOn w:val="Tablanormal"/>
    <w:uiPriority w:val="39"/>
    <w:rsid w:val="001679F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79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9FF"/>
    <w:rPr>
      <w:rFonts w:ascii="Segoe UI" w:eastAsia="Times New Roman" w:hAnsi="Segoe UI" w:cs="Segoe UI"/>
      <w:sz w:val="18"/>
      <w:szCs w:val="18"/>
      <w:lang w:val="en-US"/>
    </w:rPr>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225BF6"/>
    <w:pPr>
      <w:ind w:left="720"/>
      <w:contextualSpacing/>
    </w:pPr>
  </w:style>
  <w:style w:type="character" w:styleId="Hipervnculo">
    <w:name w:val="Hyperlink"/>
    <w:basedOn w:val="Fuentedeprrafopredeter"/>
    <w:uiPriority w:val="99"/>
    <w:unhideWhenUsed/>
    <w:rsid w:val="007A3948"/>
    <w:rPr>
      <w:color w:val="0563C1" w:themeColor="hyperlink"/>
      <w:u w:val="single"/>
    </w:rPr>
  </w:style>
  <w:style w:type="character" w:styleId="Hipervnculovisitado">
    <w:name w:val="FollowedHyperlink"/>
    <w:basedOn w:val="Fuentedeprrafopredeter"/>
    <w:uiPriority w:val="99"/>
    <w:semiHidden/>
    <w:unhideWhenUsed/>
    <w:rsid w:val="00B91BD1"/>
    <w:rPr>
      <w:color w:val="954F72" w:themeColor="followedHyperlink"/>
      <w:u w:val="single"/>
    </w:rPr>
  </w:style>
  <w:style w:type="paragraph" w:customStyle="1" w:styleId="Estilo3">
    <w:name w:val="Estilo3"/>
    <w:basedOn w:val="Prrafodelista"/>
    <w:link w:val="Estilo3Car"/>
    <w:qFormat/>
    <w:rsid w:val="00646E74"/>
    <w:pPr>
      <w:numPr>
        <w:ilvl w:val="6"/>
        <w:numId w:val="7"/>
      </w:numPr>
      <w:spacing w:after="120" w:line="276" w:lineRule="auto"/>
      <w:jc w:val="both"/>
    </w:pPr>
    <w:rPr>
      <w:rFonts w:ascii="Arial" w:hAnsi="Arial" w:cs="Arial"/>
      <w:sz w:val="22"/>
      <w:szCs w:val="22"/>
      <w:lang w:eastAsia="es-ES"/>
    </w:rPr>
  </w:style>
  <w:style w:type="character" w:customStyle="1" w:styleId="Estilo3Car">
    <w:name w:val="Estilo3 Car"/>
    <w:basedOn w:val="Fuentedeprrafopredeter"/>
    <w:link w:val="Estilo3"/>
    <w:rsid w:val="00646E74"/>
    <w:rPr>
      <w:rFonts w:ascii="Arial" w:eastAsia="Times New Roman" w:hAnsi="Arial" w:cs="Arial"/>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96BE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21PC0322&amp;from=EN"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miteco.gob.es/es/ministerio/recuperacion-transformacion-resiliencia/transicion-verde/guiadnshmitecov20_tcm30-52843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DE4C0380F78464CACCA0A2FC595E552" ma:contentTypeVersion="1" ma:contentTypeDescription="Crear nuevo documento." ma:contentTypeScope="" ma:versionID="30905c884ce593df9ecd2045d800b9e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7CDF65-29EB-41BC-A7C2-98273B7C96CB}"/>
</file>

<file path=customXml/itemProps2.xml><?xml version="1.0" encoding="utf-8"?>
<ds:datastoreItem xmlns:ds="http://schemas.openxmlformats.org/officeDocument/2006/customXml" ds:itemID="{0A7BF46C-C0FA-4169-8475-3939B1090432}"/>
</file>

<file path=customXml/itemProps3.xml><?xml version="1.0" encoding="utf-8"?>
<ds:datastoreItem xmlns:ds="http://schemas.openxmlformats.org/officeDocument/2006/customXml" ds:itemID="{C433818F-6BA4-420A-8E99-585F8D7E24B8}"/>
</file>

<file path=customXml/itemProps4.xml><?xml version="1.0" encoding="utf-8"?>
<ds:datastoreItem xmlns:ds="http://schemas.openxmlformats.org/officeDocument/2006/customXml" ds:itemID="{11C9B5B6-00CB-44F3-B7FB-B0C2E32C5B36}"/>
</file>

<file path=docProps/app.xml><?xml version="1.0" encoding="utf-8"?>
<Properties xmlns="http://schemas.openxmlformats.org/officeDocument/2006/extended-properties" xmlns:vt="http://schemas.openxmlformats.org/officeDocument/2006/docPropsVTypes">
  <Template>Normal.dotm</Template>
  <TotalTime>0</TotalTime>
  <Pages>6</Pages>
  <Words>2304</Words>
  <Characters>12673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2022-11-22T11:34:00Z</dcterms:created>
  <dcterms:modified xsi:type="dcterms:W3CDTF">2023-05-31T12:22:00Z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0x010100DDE4C0380F78464CACCA0A2FC595E552</vt:lpwstr>
  </property>
</Properties>
</file>